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FF" w:rsidRDefault="00F37B89">
      <w:pPr>
        <w:pStyle w:val="a3"/>
        <w:spacing w:before="35"/>
        <w:ind w:left="1362"/>
      </w:pPr>
      <w:r>
        <w:t>“BTB</w:t>
      </w:r>
      <w:r>
        <w:rPr>
          <w:spacing w:val="-4"/>
        </w:rPr>
        <w:t xml:space="preserve"> </w:t>
      </w:r>
      <w:r>
        <w:t>Kapital</w:t>
      </w:r>
      <w:r>
        <w:rPr>
          <w:spacing w:val="-3"/>
        </w:rPr>
        <w:t xml:space="preserve"> </w:t>
      </w:r>
      <w:r>
        <w:t>İnvestisiya</w:t>
      </w:r>
      <w:r>
        <w:rPr>
          <w:spacing w:val="-4"/>
        </w:rPr>
        <w:t xml:space="preserve"> </w:t>
      </w:r>
      <w:r>
        <w:t>Şirk</w:t>
      </w:r>
      <w:r>
        <w:t>ə</w:t>
      </w:r>
      <w:r>
        <w:t>ti”</w:t>
      </w:r>
      <w:r>
        <w:rPr>
          <w:spacing w:val="-9"/>
        </w:rPr>
        <w:t xml:space="preserve"> </w:t>
      </w:r>
      <w:r>
        <w:t>ASC-NİN</w:t>
      </w:r>
      <w:r>
        <w:rPr>
          <w:spacing w:val="-6"/>
        </w:rPr>
        <w:t xml:space="preserve"> </w:t>
      </w:r>
      <w:r w:rsidR="00A37142">
        <w:t>2019-Cu</w:t>
      </w:r>
      <w:r>
        <w:rPr>
          <w:spacing w:val="-4"/>
        </w:rPr>
        <w:t xml:space="preserve"> </w:t>
      </w:r>
      <w:r>
        <w:t>İL</w:t>
      </w:r>
      <w:r>
        <w:rPr>
          <w:spacing w:val="-7"/>
        </w:rPr>
        <w:t xml:space="preserve"> </w:t>
      </w:r>
      <w:r>
        <w:t>ÜZRƏ</w:t>
      </w:r>
      <w:r>
        <w:rPr>
          <w:spacing w:val="-3"/>
        </w:rPr>
        <w:t xml:space="preserve"> </w:t>
      </w:r>
      <w:r>
        <w:t>MƏLUMATLARI</w:t>
      </w:r>
    </w:p>
    <w:p w:rsidR="001F15FF" w:rsidRDefault="001F15FF">
      <w:pPr>
        <w:rPr>
          <w:b/>
          <w:sz w:val="20"/>
        </w:rPr>
      </w:pPr>
    </w:p>
    <w:p w:rsidR="001F15FF" w:rsidRDefault="001F15FF">
      <w:pPr>
        <w:rPr>
          <w:b/>
          <w:sz w:val="20"/>
        </w:rPr>
      </w:pPr>
    </w:p>
    <w:p w:rsidR="001F15FF" w:rsidRDefault="001F15FF">
      <w:pPr>
        <w:spacing w:before="2"/>
        <w:rPr>
          <w:b/>
          <w:sz w:val="1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5941"/>
      </w:tblGrid>
      <w:tr w:rsidR="001F15FF">
        <w:trPr>
          <w:trHeight w:val="537"/>
        </w:trPr>
        <w:tc>
          <w:tcPr>
            <w:tcW w:w="3687" w:type="dxa"/>
          </w:tcPr>
          <w:p w:rsidR="001F15FF" w:rsidRDefault="00F37B89">
            <w:pPr>
              <w:pStyle w:val="TableParagraph"/>
              <w:spacing w:before="5" w:line="256" w:lineRule="exact"/>
              <w:ind w:left="112" w:right="646"/>
            </w:pPr>
            <w:r>
              <w:t>Aidiyy</w:t>
            </w:r>
            <w:r>
              <w:t>ə</w:t>
            </w:r>
            <w:r>
              <w:t>ti</w:t>
            </w:r>
            <w:r>
              <w:rPr>
                <w:spacing w:val="-7"/>
              </w:rPr>
              <w:t xml:space="preserve"> </w:t>
            </w:r>
            <w:r>
              <w:t>ş</w:t>
            </w:r>
            <w:r>
              <w:t>ə</w:t>
            </w:r>
            <w:r>
              <w:t>xsl</w:t>
            </w:r>
            <w:r>
              <w:t>ə</w:t>
            </w:r>
            <w:r>
              <w:t>rl</w:t>
            </w:r>
            <w:r>
              <w:t>ə</w:t>
            </w:r>
            <w:r>
              <w:rPr>
                <w:spacing w:val="-6"/>
              </w:rPr>
              <w:t xml:space="preserve"> </w:t>
            </w:r>
            <w:r>
              <w:t>bağlanılmış</w:t>
            </w:r>
            <w:r>
              <w:rPr>
                <w:spacing w:val="-6"/>
              </w:rPr>
              <w:t xml:space="preserve"> </w:t>
            </w:r>
            <w:r>
              <w:t>v</w:t>
            </w:r>
            <w:r>
              <w:t>ə</w:t>
            </w:r>
            <w:r>
              <w:rPr>
                <w:spacing w:val="-47"/>
              </w:rPr>
              <w:t xml:space="preserve"> </w:t>
            </w:r>
            <w:r>
              <w:t>xüsusi</w:t>
            </w:r>
            <w:r>
              <w:rPr>
                <w:spacing w:val="-4"/>
              </w:rPr>
              <w:t xml:space="preserve"> </w:t>
            </w:r>
            <w:r>
              <w:t>ə</w:t>
            </w:r>
            <w:r>
              <w:t>h</w:t>
            </w:r>
            <w:r>
              <w:t>ə</w:t>
            </w:r>
            <w:r>
              <w:t>miyy</w:t>
            </w:r>
            <w:r>
              <w:t>ə</w:t>
            </w:r>
            <w:r>
              <w:t>tli</w:t>
            </w:r>
            <w:r>
              <w:rPr>
                <w:spacing w:val="-5"/>
              </w:rPr>
              <w:t xml:space="preserve"> </w:t>
            </w:r>
            <w:r>
              <w:t>ə</w:t>
            </w:r>
            <w:r>
              <w:t>qdl</w:t>
            </w:r>
            <w:r>
              <w:t>ə</w:t>
            </w:r>
            <w:r>
              <w:t>r</w:t>
            </w:r>
          </w:p>
        </w:tc>
        <w:tc>
          <w:tcPr>
            <w:tcW w:w="5941" w:type="dxa"/>
          </w:tcPr>
          <w:p w:rsidR="001F15FF" w:rsidRDefault="00F37B89">
            <w:pPr>
              <w:pStyle w:val="TableParagraph"/>
              <w:spacing w:before="5" w:line="256" w:lineRule="exact"/>
            </w:pPr>
            <w:r>
              <w:t>Aidiyy</w:t>
            </w:r>
            <w:r>
              <w:t>ə</w:t>
            </w:r>
            <w:r>
              <w:t>ti</w:t>
            </w:r>
            <w:r>
              <w:rPr>
                <w:spacing w:val="-9"/>
              </w:rPr>
              <w:t xml:space="preserve"> </w:t>
            </w:r>
            <w:r>
              <w:t>ş</w:t>
            </w:r>
            <w:r>
              <w:t>ə</w:t>
            </w:r>
            <w:r>
              <w:t>xsl</w:t>
            </w:r>
            <w:r>
              <w:t>ə</w:t>
            </w:r>
            <w:r>
              <w:t>rl</w:t>
            </w:r>
            <w:r>
              <w:t>ə</w:t>
            </w:r>
            <w:r>
              <w:rPr>
                <w:spacing w:val="-7"/>
              </w:rPr>
              <w:t xml:space="preserve"> </w:t>
            </w:r>
            <w:r>
              <w:t>ə</w:t>
            </w:r>
            <w:r>
              <w:t>qdl</w:t>
            </w:r>
            <w:r>
              <w:t>ə</w:t>
            </w:r>
            <w:r>
              <w:t>r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t>ə</w:t>
            </w:r>
            <w:r>
              <w:rPr>
                <w:spacing w:val="-4"/>
              </w:rPr>
              <w:t xml:space="preserve"> </w:t>
            </w:r>
            <w:r>
              <w:t>xüsusi</w:t>
            </w:r>
            <w:r>
              <w:rPr>
                <w:spacing w:val="-6"/>
              </w:rPr>
              <w:t xml:space="preserve"> </w:t>
            </w:r>
            <w:r>
              <w:t>ə</w:t>
            </w:r>
            <w:r>
              <w:t>h</w:t>
            </w:r>
            <w:r>
              <w:t>ə</w:t>
            </w:r>
            <w:r>
              <w:t>miyy</w:t>
            </w:r>
            <w:r>
              <w:t>ə</w:t>
            </w:r>
            <w:r>
              <w:t>tli</w:t>
            </w:r>
            <w:r>
              <w:rPr>
                <w:spacing w:val="-8"/>
              </w:rPr>
              <w:t xml:space="preserve"> </w:t>
            </w:r>
            <w:r>
              <w:t>ə</w:t>
            </w:r>
            <w:r>
              <w:t>qdl</w:t>
            </w:r>
            <w:r>
              <w:t>ə</w:t>
            </w:r>
            <w:r>
              <w:t>r</w:t>
            </w:r>
            <w:r>
              <w:rPr>
                <w:spacing w:val="-47"/>
              </w:rPr>
              <w:t xml:space="preserve"> </w:t>
            </w:r>
            <w:r>
              <w:t>Bağlanılmayıb</w:t>
            </w:r>
          </w:p>
        </w:tc>
      </w:tr>
      <w:tr w:rsidR="001F15FF">
        <w:trPr>
          <w:trHeight w:val="268"/>
        </w:trPr>
        <w:tc>
          <w:tcPr>
            <w:tcW w:w="3687" w:type="dxa"/>
          </w:tcPr>
          <w:p w:rsidR="001F15FF" w:rsidRDefault="00F37B89">
            <w:pPr>
              <w:pStyle w:val="TableParagraph"/>
              <w:spacing w:line="248" w:lineRule="exact"/>
              <w:ind w:left="112"/>
            </w:pPr>
            <w:r>
              <w:t>C</w:t>
            </w:r>
            <w:r>
              <w:t>ə</w:t>
            </w:r>
            <w:r>
              <w:t>lb</w:t>
            </w:r>
            <w:r>
              <w:rPr>
                <w:spacing w:val="-6"/>
              </w:rPr>
              <w:t xml:space="preserve"> </w:t>
            </w:r>
            <w:r>
              <w:t>edilmiş</w:t>
            </w:r>
            <w:r>
              <w:rPr>
                <w:spacing w:val="-7"/>
              </w:rPr>
              <w:t xml:space="preserve"> </w:t>
            </w:r>
            <w:r>
              <w:t>maliyy</w:t>
            </w:r>
            <w:r>
              <w:t>ə</w:t>
            </w:r>
            <w:r>
              <w:rPr>
                <w:spacing w:val="-6"/>
              </w:rPr>
              <w:t xml:space="preserve"> </w:t>
            </w:r>
            <w:r>
              <w:t>v</w:t>
            </w:r>
            <w:r>
              <w:t>ə</w:t>
            </w:r>
            <w:r>
              <w:t>saitl</w:t>
            </w:r>
            <w:r>
              <w:t>ə</w:t>
            </w:r>
            <w:r>
              <w:t>ri</w:t>
            </w:r>
          </w:p>
        </w:tc>
        <w:tc>
          <w:tcPr>
            <w:tcW w:w="5941" w:type="dxa"/>
          </w:tcPr>
          <w:p w:rsidR="001F15FF" w:rsidRDefault="00A37142">
            <w:pPr>
              <w:pStyle w:val="TableParagraph"/>
              <w:spacing w:line="248" w:lineRule="exact"/>
            </w:pPr>
            <w:r>
              <w:t xml:space="preserve">2019-cu </w:t>
            </w:r>
            <w:r w:rsidR="00F37B89">
              <w:t>ild</w:t>
            </w:r>
            <w:r w:rsidR="00F37B89">
              <w:t>ə</w:t>
            </w:r>
            <w:r w:rsidR="00F37B89">
              <w:rPr>
                <w:spacing w:val="-3"/>
              </w:rPr>
              <w:t xml:space="preserve"> </w:t>
            </w:r>
            <w:r w:rsidR="00F37B89">
              <w:t>ə</w:t>
            </w:r>
            <w:r w:rsidR="00F37B89">
              <w:t>lav</w:t>
            </w:r>
            <w:r w:rsidR="00F37B89">
              <w:t>ə</w:t>
            </w:r>
            <w:r w:rsidR="00F37B89">
              <w:rPr>
                <w:spacing w:val="-7"/>
              </w:rPr>
              <w:t xml:space="preserve"> </w:t>
            </w:r>
            <w:r w:rsidR="00F37B89">
              <w:t>v</w:t>
            </w:r>
            <w:r w:rsidR="00F37B89">
              <w:t>ə</w:t>
            </w:r>
            <w:r w:rsidR="00F37B89">
              <w:t>sait</w:t>
            </w:r>
            <w:r w:rsidR="00F37B89">
              <w:rPr>
                <w:spacing w:val="-6"/>
              </w:rPr>
              <w:t xml:space="preserve"> </w:t>
            </w:r>
            <w:r w:rsidR="00F37B89">
              <w:t>c</w:t>
            </w:r>
            <w:r w:rsidR="00F37B89">
              <w:t>ə</w:t>
            </w:r>
            <w:r w:rsidR="00F37B89">
              <w:t>lb</w:t>
            </w:r>
            <w:r w:rsidR="00F37B89">
              <w:rPr>
                <w:spacing w:val="-5"/>
              </w:rPr>
              <w:t xml:space="preserve"> </w:t>
            </w:r>
            <w:r w:rsidR="00F37B89">
              <w:t>edilm</w:t>
            </w:r>
            <w:r w:rsidR="00F37B89">
              <w:t>ə</w:t>
            </w:r>
            <w:r w:rsidR="00F37B89">
              <w:t>yib</w:t>
            </w:r>
          </w:p>
        </w:tc>
      </w:tr>
      <w:tr w:rsidR="001F15FF">
        <w:trPr>
          <w:trHeight w:val="806"/>
        </w:trPr>
        <w:tc>
          <w:tcPr>
            <w:tcW w:w="3687" w:type="dxa"/>
          </w:tcPr>
          <w:p w:rsidR="001F15FF" w:rsidRDefault="00F37B89">
            <w:pPr>
              <w:pStyle w:val="TableParagraph"/>
              <w:spacing w:before="1"/>
              <w:ind w:left="112"/>
            </w:pPr>
            <w:r>
              <w:t>İdar</w:t>
            </w:r>
            <w:r>
              <w:t>ə</w:t>
            </w:r>
            <w:r>
              <w:t>etm</w:t>
            </w:r>
            <w:r>
              <w:t>ə</w:t>
            </w:r>
            <w:r>
              <w:rPr>
                <w:spacing w:val="-9"/>
              </w:rPr>
              <w:t xml:space="preserve"> </w:t>
            </w:r>
            <w:r>
              <w:t>strukturu</w:t>
            </w:r>
          </w:p>
        </w:tc>
        <w:tc>
          <w:tcPr>
            <w:tcW w:w="5941" w:type="dxa"/>
          </w:tcPr>
          <w:p w:rsidR="001F15FF" w:rsidRDefault="00F37B89">
            <w:pPr>
              <w:pStyle w:val="TableParagraph"/>
              <w:ind w:right="563"/>
            </w:pPr>
            <w:r>
              <w:t>C</w:t>
            </w:r>
            <w:r>
              <w:t>ə</w:t>
            </w:r>
            <w:r>
              <w:t>miyy</w:t>
            </w:r>
            <w:r>
              <w:t>ə</w:t>
            </w:r>
            <w:r>
              <w:t>tin t</w:t>
            </w:r>
            <w:r>
              <w:t>ə</w:t>
            </w:r>
            <w:r>
              <w:t>kbaşına icra orqanı - Direktordur. C</w:t>
            </w:r>
            <w:r>
              <w:t>ə</w:t>
            </w:r>
            <w:r>
              <w:t>miyy</w:t>
            </w:r>
            <w:r>
              <w:t>ə</w:t>
            </w:r>
            <w:r>
              <w:t>tin</w:t>
            </w:r>
            <w:r>
              <w:rPr>
                <w:spacing w:val="-47"/>
              </w:rPr>
              <w:t xml:space="preserve"> </w:t>
            </w:r>
            <w:r>
              <w:t>t</w:t>
            </w:r>
            <w:r>
              <w:t>ə</w:t>
            </w:r>
            <w:r>
              <w:t>şkilati</w:t>
            </w:r>
            <w:r>
              <w:rPr>
                <w:spacing w:val="-4"/>
              </w:rPr>
              <w:t xml:space="preserve"> </w:t>
            </w:r>
            <w:r>
              <w:t>struktutu</w:t>
            </w:r>
            <w:r>
              <w:rPr>
                <w:spacing w:val="-1"/>
              </w:rPr>
              <w:t xml:space="preserve"> </w:t>
            </w:r>
            <w:r>
              <w:t>aşağıdakı</w:t>
            </w:r>
            <w:r>
              <w:rPr>
                <w:spacing w:val="-4"/>
              </w:rPr>
              <w:t xml:space="preserve"> </w:t>
            </w:r>
            <w:r>
              <w:t>sxemd</w:t>
            </w:r>
            <w:r>
              <w:t>ə</w:t>
            </w:r>
            <w:r>
              <w:t xml:space="preserve"> göst</w:t>
            </w:r>
            <w:r>
              <w:t>ə</w:t>
            </w:r>
            <w:r>
              <w:t>rilmişdir.</w:t>
            </w:r>
          </w:p>
        </w:tc>
      </w:tr>
      <w:tr w:rsidR="001F15FF">
        <w:trPr>
          <w:trHeight w:val="6982"/>
        </w:trPr>
        <w:tc>
          <w:tcPr>
            <w:tcW w:w="3687" w:type="dxa"/>
          </w:tcPr>
          <w:p w:rsidR="001F15FF" w:rsidRDefault="00F37B89">
            <w:pPr>
              <w:pStyle w:val="TableParagraph"/>
              <w:spacing w:before="1"/>
              <w:ind w:left="112"/>
            </w:pPr>
            <w:r>
              <w:t>İnkişaf</w:t>
            </w:r>
            <w:r>
              <w:rPr>
                <w:spacing w:val="-5"/>
              </w:rPr>
              <w:t xml:space="preserve"> </w:t>
            </w:r>
            <w:r>
              <w:t>siyas</w:t>
            </w:r>
            <w:r>
              <w:t>ə</w:t>
            </w:r>
            <w:r>
              <w:t>ti</w:t>
            </w:r>
          </w:p>
        </w:tc>
        <w:tc>
          <w:tcPr>
            <w:tcW w:w="5941" w:type="dxa"/>
          </w:tcPr>
          <w:p w:rsidR="001F15FF" w:rsidRDefault="00F37B89">
            <w:pPr>
              <w:pStyle w:val="TableParagraph"/>
              <w:spacing w:before="5" w:line="235" w:lineRule="auto"/>
              <w:ind w:right="563"/>
            </w:pPr>
            <w:r>
              <w:t>“BTB</w:t>
            </w:r>
            <w:r>
              <w:rPr>
                <w:spacing w:val="-4"/>
              </w:rPr>
              <w:t xml:space="preserve"> </w:t>
            </w:r>
            <w:r>
              <w:t>Kapital</w:t>
            </w:r>
            <w:r>
              <w:rPr>
                <w:spacing w:val="-1"/>
              </w:rPr>
              <w:t xml:space="preserve"> </w:t>
            </w:r>
            <w:r>
              <w:t>İnvestisiya</w:t>
            </w:r>
            <w:r>
              <w:rPr>
                <w:spacing w:val="-1"/>
              </w:rPr>
              <w:t xml:space="preserve"> </w:t>
            </w:r>
            <w:r>
              <w:t>Şirk</w:t>
            </w:r>
            <w:r>
              <w:t>ə</w:t>
            </w:r>
            <w:r>
              <w:t>ti”</w:t>
            </w:r>
            <w:r>
              <w:rPr>
                <w:spacing w:val="-2"/>
              </w:rPr>
              <w:t xml:space="preserve"> </w:t>
            </w:r>
            <w:r>
              <w:t>ASC</w:t>
            </w:r>
            <w:r>
              <w:rPr>
                <w:spacing w:val="-6"/>
              </w:rPr>
              <w:t xml:space="preserve"> </w:t>
            </w:r>
            <w:r>
              <w:t>kapital</w:t>
            </w:r>
            <w:r>
              <w:rPr>
                <w:spacing w:val="-1"/>
              </w:rPr>
              <w:t xml:space="preserve"> </w:t>
            </w:r>
            <w:r>
              <w:t>bazarının</w:t>
            </w:r>
            <w:r>
              <w:rPr>
                <w:spacing w:val="-7"/>
              </w:rPr>
              <w:t xml:space="preserve"> </w:t>
            </w:r>
            <w:r>
              <w:t>ə</w:t>
            </w:r>
            <w:r>
              <w:t>sas</w:t>
            </w:r>
            <w:r>
              <w:rPr>
                <w:spacing w:val="-46"/>
              </w:rPr>
              <w:t xml:space="preserve"> </w:t>
            </w:r>
            <w:r>
              <w:t>iştirakçısı kimi daim bu bazara öz tövh</w:t>
            </w:r>
            <w:r>
              <w:t>ə</w:t>
            </w:r>
            <w:r>
              <w:t>sini verm</w:t>
            </w:r>
            <w:r>
              <w:t>ə</w:t>
            </w:r>
            <w:r>
              <w:t>kd</w:t>
            </w:r>
            <w:r>
              <w:t>ə</w:t>
            </w:r>
            <w:r>
              <w:t>dir.</w:t>
            </w:r>
            <w:r>
              <w:rPr>
                <w:spacing w:val="1"/>
              </w:rPr>
              <w:t xml:space="preserve"> </w:t>
            </w:r>
            <w:r>
              <w:t>Qarşıya</w:t>
            </w:r>
            <w:r>
              <w:rPr>
                <w:spacing w:val="-1"/>
              </w:rPr>
              <w:t xml:space="preserve"> </w:t>
            </w:r>
            <w:r>
              <w:t>qoyulmuş</w:t>
            </w:r>
            <w:r>
              <w:rPr>
                <w:spacing w:val="-2"/>
              </w:rPr>
              <w:t xml:space="preserve"> </w:t>
            </w:r>
            <w:r>
              <w:t>m</w:t>
            </w:r>
            <w:r>
              <w:t>ə</w:t>
            </w:r>
            <w:r>
              <w:t>qs</w:t>
            </w:r>
            <w:r>
              <w:t>ə</w:t>
            </w:r>
            <w:r>
              <w:t>dl</w:t>
            </w:r>
            <w:r>
              <w:t>ə</w:t>
            </w:r>
            <w:r>
              <w:t>r</w:t>
            </w:r>
            <w:r>
              <w:t>ə</w:t>
            </w:r>
            <w:r>
              <w:rPr>
                <w:spacing w:val="1"/>
              </w:rPr>
              <w:t xml:space="preserve"> </w:t>
            </w:r>
            <w:r>
              <w:t>nail</w:t>
            </w:r>
            <w:r>
              <w:rPr>
                <w:spacing w:val="-3"/>
              </w:rPr>
              <w:t xml:space="preserve"> </w:t>
            </w:r>
            <w:r>
              <w:t>olmaq</w:t>
            </w:r>
            <w:r>
              <w:rPr>
                <w:spacing w:val="-2"/>
              </w:rPr>
              <w:t xml:space="preserve"> </w:t>
            </w:r>
            <w:r>
              <w:t>üçün</w:t>
            </w:r>
          </w:p>
          <w:p w:rsidR="001F15FF" w:rsidRDefault="00F37B89">
            <w:pPr>
              <w:pStyle w:val="TableParagraph"/>
              <w:spacing w:before="4"/>
            </w:pPr>
            <w:r>
              <w:t>C</w:t>
            </w:r>
            <w:r>
              <w:t>ə</w:t>
            </w:r>
            <w:r>
              <w:t>miyy</w:t>
            </w:r>
            <w:r>
              <w:t>ə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t>aşağıdakıları</w:t>
            </w:r>
            <w:r>
              <w:rPr>
                <w:spacing w:val="-6"/>
              </w:rPr>
              <w:t xml:space="preserve"> </w:t>
            </w:r>
            <w:r>
              <w:t>ə</w:t>
            </w:r>
            <w:r>
              <w:t>sas</w:t>
            </w:r>
            <w:r>
              <w:rPr>
                <w:spacing w:val="-5"/>
              </w:rPr>
              <w:t xml:space="preserve"> </w:t>
            </w:r>
            <w:r>
              <w:t>götürm</w:t>
            </w:r>
            <w:r>
              <w:t>ə</w:t>
            </w:r>
            <w:r>
              <w:t>kl</w:t>
            </w:r>
            <w:r>
              <w:t>ə</w:t>
            </w:r>
            <w:r>
              <w:t xml:space="preserve"> t</w:t>
            </w:r>
            <w:r>
              <w:t>ə</w:t>
            </w:r>
            <w:r>
              <w:t>min</w:t>
            </w:r>
            <w:r>
              <w:rPr>
                <w:spacing w:val="-6"/>
              </w:rPr>
              <w:t xml:space="preserve"> </w:t>
            </w:r>
            <w:r>
              <w:t>edir:</w:t>
            </w:r>
          </w:p>
          <w:p w:rsidR="001F15FF" w:rsidRDefault="00F37B89">
            <w:pPr>
              <w:pStyle w:val="TableParagraph"/>
              <w:ind w:right="117"/>
            </w:pPr>
            <w:r>
              <w:t>F</w:t>
            </w:r>
            <w:r>
              <w:t>ə</w:t>
            </w:r>
            <w:r>
              <w:t>aliyy</w:t>
            </w:r>
            <w:r>
              <w:t>ə</w:t>
            </w:r>
            <w:r>
              <w:t>tini ş</w:t>
            </w:r>
            <w:r>
              <w:t>ə</w:t>
            </w:r>
            <w:r>
              <w:t xml:space="preserve">ffaflıq, </w:t>
            </w:r>
            <w:r>
              <w:t>ə</w:t>
            </w:r>
            <w:r>
              <w:t>dal</w:t>
            </w:r>
            <w:r>
              <w:t>ə</w:t>
            </w:r>
            <w:r>
              <w:t>tlilik v</w:t>
            </w:r>
            <w:r>
              <w:t>ə</w:t>
            </w:r>
            <w:r>
              <w:t xml:space="preserve"> dürüstlük prinsipl</w:t>
            </w:r>
            <w:r>
              <w:t>ə</w:t>
            </w:r>
            <w:r>
              <w:t xml:space="preserve">ri </w:t>
            </w:r>
            <w:r>
              <w:t>ə</w:t>
            </w:r>
            <w:r>
              <w:t>sasında</w:t>
            </w:r>
            <w:r>
              <w:rPr>
                <w:spacing w:val="-47"/>
              </w:rPr>
              <w:t xml:space="preserve"> </w:t>
            </w:r>
            <w:r>
              <w:t>h</w:t>
            </w:r>
            <w:r>
              <w:t>ə</w:t>
            </w:r>
            <w:r>
              <w:t>yata</w:t>
            </w:r>
            <w:r>
              <w:rPr>
                <w:spacing w:val="-4"/>
              </w:rPr>
              <w:t xml:space="preserve"> </w:t>
            </w:r>
            <w:r>
              <w:t>keçirm</w:t>
            </w:r>
            <w:r>
              <w:t>ə</w:t>
            </w:r>
            <w:r>
              <w:t>k;</w:t>
            </w:r>
          </w:p>
          <w:p w:rsidR="001F15FF" w:rsidRDefault="00F37B89">
            <w:pPr>
              <w:pStyle w:val="TableParagraph"/>
              <w:spacing w:before="3"/>
              <w:ind w:right="269"/>
            </w:pPr>
            <w:r>
              <w:t>Qanunvericilikl</w:t>
            </w:r>
            <w:r>
              <w:t>ə</w:t>
            </w:r>
            <w:r>
              <w:t xml:space="preserve"> mü</w:t>
            </w:r>
            <w:r>
              <w:t>ə</w:t>
            </w:r>
            <w:r>
              <w:t>yy</w:t>
            </w:r>
            <w:r>
              <w:t>ə</w:t>
            </w:r>
            <w:r>
              <w:t>n olunmuş t</w:t>
            </w:r>
            <w:r>
              <w:t>ə</w:t>
            </w:r>
            <w:r>
              <w:t>l</w:t>
            </w:r>
            <w:r>
              <w:t>ə</w:t>
            </w:r>
            <w:r>
              <w:t>bl</w:t>
            </w:r>
            <w:r>
              <w:t>ə</w:t>
            </w:r>
            <w:r>
              <w:t>r</w:t>
            </w:r>
            <w:r>
              <w:t>ə</w:t>
            </w:r>
            <w:r>
              <w:t xml:space="preserve"> riay</w:t>
            </w:r>
            <w:r>
              <w:t>ə</w:t>
            </w:r>
            <w:r>
              <w:t>t etm</w:t>
            </w:r>
            <w:r>
              <w:t>ə</w:t>
            </w:r>
            <w:r>
              <w:t>k;</w:t>
            </w:r>
            <w:r>
              <w:rPr>
                <w:spacing w:val="1"/>
              </w:rPr>
              <w:t xml:space="preserve"> </w:t>
            </w:r>
            <w:r>
              <w:t>Dövl</w:t>
            </w:r>
            <w:r>
              <w:t>ə</w:t>
            </w:r>
            <w:r>
              <w:t>t orqanları qarşısında öz öhd</w:t>
            </w:r>
            <w:r>
              <w:t>ə</w:t>
            </w:r>
            <w:r>
              <w:t>likl</w:t>
            </w:r>
            <w:r>
              <w:t>ə</w:t>
            </w:r>
            <w:r>
              <w:t>rini yerin</w:t>
            </w:r>
            <w:r>
              <w:t>ə</w:t>
            </w:r>
            <w:r>
              <w:t xml:space="preserve"> yetirm</w:t>
            </w:r>
            <w:r>
              <w:t>ə</w:t>
            </w:r>
            <w:r>
              <w:t>k v</w:t>
            </w:r>
            <w:r>
              <w:t>ə</w:t>
            </w:r>
            <w:r>
              <w:rPr>
                <w:spacing w:val="-47"/>
              </w:rPr>
              <w:t xml:space="preserve"> </w:t>
            </w:r>
            <w:r>
              <w:t>qanunvericilik il</w:t>
            </w:r>
            <w:r>
              <w:t>ə</w:t>
            </w:r>
            <w:r>
              <w:t xml:space="preserve"> mü</w:t>
            </w:r>
            <w:r>
              <w:t>ə</w:t>
            </w:r>
            <w:r>
              <w:t>yy</w:t>
            </w:r>
            <w:r>
              <w:t>ə</w:t>
            </w:r>
            <w:r>
              <w:t>n edilmiş qaydada, müdd</w:t>
            </w:r>
            <w:r>
              <w:t>ə</w:t>
            </w:r>
            <w:r>
              <w:t>td</w:t>
            </w:r>
            <w:r>
              <w:t>ə</w:t>
            </w:r>
            <w:r>
              <w:t xml:space="preserve"> v</w:t>
            </w:r>
            <w:r>
              <w:t>ə</w:t>
            </w:r>
            <w:r>
              <w:rPr>
                <w:spacing w:val="1"/>
              </w:rPr>
              <w:t xml:space="preserve"> </w:t>
            </w:r>
            <w:r>
              <w:t>m</w:t>
            </w:r>
            <w:r>
              <w:t>ə</w:t>
            </w:r>
            <w:r>
              <w:t>bl</w:t>
            </w:r>
            <w:r>
              <w:t>ə</w:t>
            </w:r>
            <w:r>
              <w:t>ğd</w:t>
            </w:r>
            <w:r>
              <w:t>ə</w:t>
            </w:r>
            <w:r>
              <w:rPr>
                <w:spacing w:val="-7"/>
              </w:rPr>
              <w:t xml:space="preserve"> </w:t>
            </w:r>
            <w:r>
              <w:t>vergi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t>ə</w:t>
            </w:r>
            <w:r>
              <w:rPr>
                <w:spacing w:val="-2"/>
              </w:rPr>
              <w:t xml:space="preserve"> </w:t>
            </w:r>
            <w:r>
              <w:t>dig</w:t>
            </w:r>
            <w:r>
              <w:t>ə</w:t>
            </w:r>
            <w:r>
              <w:t>r icbari</w:t>
            </w:r>
            <w:r>
              <w:rPr>
                <w:spacing w:val="-1"/>
              </w:rPr>
              <w:t xml:space="preserve"> </w:t>
            </w:r>
            <w:r>
              <w:t>öd</w:t>
            </w:r>
            <w:r>
              <w:t>ə</w:t>
            </w:r>
            <w:r>
              <w:t>nişl</w:t>
            </w:r>
            <w:r>
              <w:t>ə</w:t>
            </w:r>
            <w:r>
              <w:t>ri</w:t>
            </w:r>
            <w:r>
              <w:rPr>
                <w:spacing w:val="-3"/>
              </w:rPr>
              <w:t xml:space="preserve"> </w:t>
            </w:r>
            <w:r>
              <w:t>öd</w:t>
            </w:r>
            <w:r>
              <w:t>ə</w:t>
            </w:r>
            <w:r>
              <w:t>m</w:t>
            </w:r>
            <w:r>
              <w:t>ə</w:t>
            </w:r>
            <w:r>
              <w:t>k;</w:t>
            </w:r>
          </w:p>
          <w:p w:rsidR="001F15FF" w:rsidRDefault="00F37B89">
            <w:pPr>
              <w:pStyle w:val="TableParagraph"/>
              <w:spacing w:before="10" w:line="235" w:lineRule="auto"/>
            </w:pPr>
            <w:r>
              <w:t>Çirkli pulların yuyulması, terrorizmin maliyy</w:t>
            </w:r>
            <w:r>
              <w:t>ə</w:t>
            </w:r>
            <w:r>
              <w:t>l</w:t>
            </w:r>
            <w:r>
              <w:t>ə</w:t>
            </w:r>
            <w:r>
              <w:t>şdirilm</w:t>
            </w:r>
            <w:r>
              <w:t>ə</w:t>
            </w:r>
            <w:r>
              <w:t>si v</w:t>
            </w:r>
            <w:r>
              <w:t>ə</w:t>
            </w:r>
            <w:r>
              <w:rPr>
                <w:spacing w:val="1"/>
              </w:rPr>
              <w:t xml:space="preserve"> </w:t>
            </w:r>
            <w:r>
              <w:t>korrupsiyaya</w:t>
            </w:r>
            <w:r>
              <w:rPr>
                <w:spacing w:val="-4"/>
              </w:rPr>
              <w:t xml:space="preserve"> </w:t>
            </w:r>
            <w:r>
              <w:t>qarşı</w:t>
            </w:r>
            <w:r>
              <w:rPr>
                <w:spacing w:val="-10"/>
              </w:rPr>
              <w:t xml:space="preserve"> </w:t>
            </w:r>
            <w:r>
              <w:t>mübariz</w:t>
            </w:r>
            <w:r>
              <w:t>ə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t>ə</w:t>
            </w:r>
            <w:r>
              <w:rPr>
                <w:spacing w:val="-3"/>
              </w:rPr>
              <w:t xml:space="preserve"> </w:t>
            </w:r>
            <w:r>
              <w:t>bağlı</w:t>
            </w:r>
            <w:r>
              <w:rPr>
                <w:spacing w:val="-7"/>
              </w:rPr>
              <w:t xml:space="preserve"> </w:t>
            </w:r>
            <w:r>
              <w:t>t</w:t>
            </w:r>
            <w:r>
              <w:t>ə</w:t>
            </w:r>
            <w:r>
              <w:t>dbirl</w:t>
            </w:r>
            <w:r>
              <w:t>ə</w:t>
            </w:r>
            <w:r>
              <w:t>ri</w:t>
            </w:r>
            <w:r>
              <w:rPr>
                <w:spacing w:val="-4"/>
              </w:rPr>
              <w:t xml:space="preserve"> </w:t>
            </w:r>
            <w:r>
              <w:t>h</w:t>
            </w:r>
            <w:r>
              <w:t>ə</w:t>
            </w:r>
            <w:r>
              <w:t>yata</w:t>
            </w:r>
            <w:r>
              <w:rPr>
                <w:spacing w:val="-10"/>
              </w:rPr>
              <w:t xml:space="preserve"> </w:t>
            </w:r>
            <w:r>
              <w:t>keçirm</w:t>
            </w:r>
            <w:r>
              <w:t>ə</w:t>
            </w:r>
            <w:r>
              <w:t>k;</w:t>
            </w:r>
            <w:r>
              <w:rPr>
                <w:spacing w:val="-47"/>
              </w:rPr>
              <w:t xml:space="preserve"> </w:t>
            </w:r>
            <w:r>
              <w:t>Etik</w:t>
            </w:r>
            <w:r>
              <w:rPr>
                <w:spacing w:val="-1"/>
              </w:rPr>
              <w:t xml:space="preserve"> </w:t>
            </w:r>
            <w:r>
              <w:t>normaları, biznesin</w:t>
            </w:r>
            <w:r>
              <w:rPr>
                <w:spacing w:val="-1"/>
              </w:rPr>
              <w:t xml:space="preserve"> </w:t>
            </w:r>
            <w:r>
              <w:t>aparılması qaydalarını v</w:t>
            </w:r>
            <w:r>
              <w:t>ə</w:t>
            </w:r>
          </w:p>
          <w:p w:rsidR="001F15FF" w:rsidRDefault="00F37B89">
            <w:pPr>
              <w:pStyle w:val="TableParagraph"/>
              <w:spacing w:before="3"/>
            </w:pPr>
            <w:r>
              <w:t>C</w:t>
            </w:r>
            <w:r>
              <w:t>ə</w:t>
            </w:r>
            <w:r>
              <w:t>miyy</w:t>
            </w:r>
            <w:r>
              <w:t>ə</w:t>
            </w:r>
            <w:r>
              <w:t>tin</w:t>
            </w:r>
            <w:r>
              <w:rPr>
                <w:spacing w:val="-5"/>
              </w:rPr>
              <w:t xml:space="preserve"> </w:t>
            </w:r>
            <w:r>
              <w:t>reputasiyasını</w:t>
            </w:r>
            <w:r>
              <w:rPr>
                <w:spacing w:val="-6"/>
              </w:rPr>
              <w:t xml:space="preserve"> </w:t>
            </w:r>
            <w:r>
              <w:t>qorumaq;</w:t>
            </w:r>
          </w:p>
          <w:p w:rsidR="001F15FF" w:rsidRDefault="00F37B89">
            <w:pPr>
              <w:pStyle w:val="TableParagraph"/>
              <w:spacing w:before="5" w:line="237" w:lineRule="auto"/>
              <w:ind w:right="82"/>
            </w:pPr>
            <w:r>
              <w:t>Müşt</w:t>
            </w:r>
            <w:r>
              <w:t>ə</w:t>
            </w:r>
            <w:r>
              <w:t>ril</w:t>
            </w:r>
            <w:r>
              <w:t>ə</w:t>
            </w:r>
            <w:r>
              <w:t>r</w:t>
            </w:r>
            <w:r>
              <w:t>ə</w:t>
            </w:r>
            <w:r>
              <w:t xml:space="preserve"> h</w:t>
            </w:r>
            <w:r>
              <w:t>ə</w:t>
            </w:r>
            <w:r>
              <w:t xml:space="preserve">m </w:t>
            </w:r>
            <w:r>
              <w:t>ə</w:t>
            </w:r>
            <w:r>
              <w:t>lverişli ş</w:t>
            </w:r>
            <w:r>
              <w:t>ə</w:t>
            </w:r>
            <w:r>
              <w:t>rtl</w:t>
            </w:r>
            <w:r>
              <w:t>ə</w:t>
            </w:r>
            <w:r>
              <w:t>rl</w:t>
            </w:r>
            <w:r>
              <w:t>ə</w:t>
            </w:r>
            <w:r>
              <w:t>, h</w:t>
            </w:r>
            <w:r>
              <w:t>ə</w:t>
            </w:r>
            <w:r>
              <w:t>m d</w:t>
            </w:r>
            <w:r>
              <w:t>ə</w:t>
            </w:r>
            <w:r>
              <w:t xml:space="preserve"> keyfiyy</w:t>
            </w:r>
            <w:r>
              <w:t>ə</w:t>
            </w:r>
            <w:r>
              <w:t>tli xidm</w:t>
            </w:r>
            <w:r>
              <w:t>ə</w:t>
            </w:r>
            <w:r>
              <w:t>tl</w:t>
            </w:r>
            <w:r>
              <w:t>ə</w:t>
            </w:r>
            <w:r>
              <w:t>ri</w:t>
            </w:r>
            <w:r>
              <w:rPr>
                <w:spacing w:val="-47"/>
              </w:rPr>
              <w:t xml:space="preserve"> </w:t>
            </w:r>
            <w:r>
              <w:t>v</w:t>
            </w:r>
            <w:r>
              <w:t>ə</w:t>
            </w:r>
            <w:r>
              <w:rPr>
                <w:spacing w:val="-5"/>
              </w:rPr>
              <w:t xml:space="preserve"> </w:t>
            </w:r>
            <w:r>
              <w:t>m</w:t>
            </w:r>
            <w:r>
              <w:t>ə</w:t>
            </w:r>
            <w:r>
              <w:t>hsulları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t>ə</w:t>
            </w:r>
            <w:r>
              <w:t>klif</w:t>
            </w:r>
            <w:r>
              <w:rPr>
                <w:spacing w:val="-3"/>
              </w:rPr>
              <w:t xml:space="preserve"> </w:t>
            </w:r>
            <w:r>
              <w:t>etm</w:t>
            </w:r>
            <w:r>
              <w:t>ə</w:t>
            </w:r>
            <w:r>
              <w:t>kl</w:t>
            </w:r>
            <w:r>
              <w:t>ə</w:t>
            </w:r>
            <w:r>
              <w:t xml:space="preserve"> özünü</w:t>
            </w:r>
            <w:r>
              <w:rPr>
                <w:spacing w:val="-1"/>
              </w:rPr>
              <w:t xml:space="preserve"> </w:t>
            </w:r>
            <w:r>
              <w:t>etibarlı t</w:t>
            </w:r>
            <w:r>
              <w:t>ə</w:t>
            </w:r>
            <w:r>
              <w:t>r</w:t>
            </w:r>
            <w:r>
              <w:t>ə</w:t>
            </w:r>
            <w:r>
              <w:t>fdaş</w:t>
            </w:r>
            <w:r>
              <w:rPr>
                <w:spacing w:val="-3"/>
              </w:rPr>
              <w:t xml:space="preserve"> </w:t>
            </w:r>
            <w:r>
              <w:t>kimi</w:t>
            </w:r>
          </w:p>
          <w:p w:rsidR="001F15FF" w:rsidRDefault="00F37B89">
            <w:pPr>
              <w:pStyle w:val="TableParagraph"/>
              <w:spacing w:before="2"/>
            </w:pPr>
            <w:r>
              <w:t>doğrultmaq;</w:t>
            </w:r>
          </w:p>
          <w:p w:rsidR="001F15FF" w:rsidRDefault="00F37B89">
            <w:pPr>
              <w:pStyle w:val="TableParagraph"/>
              <w:spacing w:before="2"/>
              <w:ind w:right="561"/>
              <w:jc w:val="both"/>
            </w:pPr>
            <w:r>
              <w:t>Müşt</w:t>
            </w:r>
            <w:r>
              <w:t>ə</w:t>
            </w:r>
            <w:r>
              <w:t>ril</w:t>
            </w:r>
            <w:r>
              <w:t>ə</w:t>
            </w:r>
            <w:r>
              <w:t>r</w:t>
            </w:r>
            <w:r>
              <w:t>ə</w:t>
            </w:r>
            <w:r>
              <w:t xml:space="preserve"> riskl</w:t>
            </w:r>
            <w:r>
              <w:t>ə</w:t>
            </w:r>
            <w:r>
              <w:t>rin idar</w:t>
            </w:r>
            <w:r>
              <w:t>ə</w:t>
            </w:r>
            <w:r>
              <w:t xml:space="preserve"> olunması il</w:t>
            </w:r>
            <w:r>
              <w:t>ə</w:t>
            </w:r>
            <w:r>
              <w:t xml:space="preserve"> </w:t>
            </w:r>
            <w:r>
              <w:t>ə</w:t>
            </w:r>
            <w:r>
              <w:t>laq</w:t>
            </w:r>
            <w:r>
              <w:t>ə</w:t>
            </w:r>
            <w:r>
              <w:t>dar tövsiy</w:t>
            </w:r>
            <w:r>
              <w:t>ə</w:t>
            </w:r>
            <w:r>
              <w:t>l</w:t>
            </w:r>
            <w:r>
              <w:t>ə</w:t>
            </w:r>
            <w:r>
              <w:t>r</w:t>
            </w:r>
            <w:r>
              <w:rPr>
                <w:spacing w:val="1"/>
              </w:rPr>
              <w:t xml:space="preserve"> </w:t>
            </w:r>
            <w:r>
              <w:t>verilm</w:t>
            </w:r>
            <w:r>
              <w:t>ə</w:t>
            </w:r>
            <w:r>
              <w:t>kl</w:t>
            </w:r>
            <w:r>
              <w:t>ə</w:t>
            </w:r>
            <w:r>
              <w:t xml:space="preserve"> müşt</w:t>
            </w:r>
            <w:r>
              <w:t>ə</w:t>
            </w:r>
            <w:r>
              <w:t>ri qarşısında konsaltinq t</w:t>
            </w:r>
            <w:r>
              <w:t>ə</w:t>
            </w:r>
            <w:r>
              <w:t>r</w:t>
            </w:r>
            <w:r>
              <w:t>ə</w:t>
            </w:r>
            <w:r>
              <w:t>fdaş kimi çıxış</w:t>
            </w:r>
            <w:r>
              <w:rPr>
                <w:spacing w:val="-47"/>
              </w:rPr>
              <w:t xml:space="preserve"> </w:t>
            </w:r>
            <w:r>
              <w:t>etm</w:t>
            </w:r>
            <w:r>
              <w:t>ə</w:t>
            </w:r>
            <w:r>
              <w:t>k</w:t>
            </w:r>
          </w:p>
          <w:p w:rsidR="001F15FF" w:rsidRDefault="00F37B89">
            <w:pPr>
              <w:pStyle w:val="TableParagraph"/>
              <w:spacing w:before="1"/>
              <w:ind w:right="561"/>
              <w:jc w:val="both"/>
            </w:pPr>
            <w:r>
              <w:t>Şirk</w:t>
            </w:r>
            <w:r>
              <w:t>ə</w:t>
            </w:r>
            <w:r>
              <w:t>tin maliyy</w:t>
            </w:r>
            <w:r>
              <w:t>ə</w:t>
            </w:r>
            <w:r>
              <w:t xml:space="preserve"> göst</w:t>
            </w:r>
            <w:r>
              <w:t>ə</w:t>
            </w:r>
            <w:r>
              <w:t>ricil</w:t>
            </w:r>
            <w:r>
              <w:t>ə</w:t>
            </w:r>
            <w:r>
              <w:t xml:space="preserve">rini </w:t>
            </w:r>
            <w:r>
              <w:t>daima yaxşılaşdırmaq, g</w:t>
            </w:r>
            <w:r>
              <w:t>ə</w:t>
            </w:r>
            <w:r>
              <w:t>lir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t>ə</w:t>
            </w:r>
            <w:r>
              <w:rPr>
                <w:spacing w:val="1"/>
              </w:rPr>
              <w:t xml:space="preserve"> </w:t>
            </w:r>
            <w:r>
              <w:t>x</w:t>
            </w:r>
            <w:r>
              <w:t>ə</w:t>
            </w:r>
            <w:r>
              <w:t>rcl</w:t>
            </w:r>
            <w:r>
              <w:t>ə</w:t>
            </w:r>
            <w:r>
              <w:t>r</w:t>
            </w:r>
            <w:r>
              <w:t>ə</w:t>
            </w:r>
            <w:r>
              <w:rPr>
                <w:spacing w:val="1"/>
              </w:rPr>
              <w:t xml:space="preserve"> </w:t>
            </w:r>
            <w:r>
              <w:t>n</w:t>
            </w:r>
            <w:r>
              <w:t>ə</w:t>
            </w:r>
            <w:r>
              <w:t>zar</w:t>
            </w:r>
            <w:r>
              <w:t>ə</w:t>
            </w:r>
            <w:r>
              <w:t>t</w:t>
            </w:r>
            <w:r>
              <w:rPr>
                <w:spacing w:val="1"/>
              </w:rPr>
              <w:t xml:space="preserve"> </w:t>
            </w:r>
            <w:r>
              <w:t>etm</w:t>
            </w:r>
            <w:r>
              <w:t>ə</w:t>
            </w:r>
            <w:r>
              <w:t>k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t>ə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t>ə</w:t>
            </w:r>
            <w:r>
              <w:t>saitl</w:t>
            </w:r>
            <w:r>
              <w:t>ə</w:t>
            </w:r>
            <w:r>
              <w:t>rd</w:t>
            </w:r>
            <w:r>
              <w:t>ə</w:t>
            </w:r>
            <w:r>
              <w:t>n</w:t>
            </w:r>
            <w:r>
              <w:rPr>
                <w:spacing w:val="1"/>
              </w:rPr>
              <w:t xml:space="preserve"> </w:t>
            </w:r>
            <w:r>
              <w:t>s</w:t>
            </w:r>
            <w:r>
              <w:t>ə</w:t>
            </w:r>
            <w:r>
              <w:t>m</w:t>
            </w:r>
            <w:r>
              <w:t>ə</w:t>
            </w:r>
            <w:r>
              <w:t>r</w:t>
            </w:r>
            <w:r>
              <w:t>ə</w:t>
            </w:r>
            <w:r>
              <w:t>li</w:t>
            </w:r>
            <w:r>
              <w:rPr>
                <w:spacing w:val="1"/>
              </w:rPr>
              <w:t xml:space="preserve"> </w:t>
            </w:r>
            <w:r>
              <w:t>istifad</w:t>
            </w:r>
            <w:r>
              <w:t>ə</w:t>
            </w:r>
            <w:r>
              <w:t>ni t</w:t>
            </w:r>
            <w:r>
              <w:t>ə</w:t>
            </w:r>
            <w:r>
              <w:t>min</w:t>
            </w:r>
            <w:r>
              <w:rPr>
                <w:spacing w:val="-3"/>
              </w:rPr>
              <w:t xml:space="preserve"> </w:t>
            </w:r>
            <w:r>
              <w:t>etm</w:t>
            </w:r>
            <w:r>
              <w:t>ə</w:t>
            </w:r>
            <w:r>
              <w:t>k</w:t>
            </w:r>
          </w:p>
          <w:p w:rsidR="001F15FF" w:rsidRDefault="00F37B89">
            <w:pPr>
              <w:pStyle w:val="TableParagraph"/>
              <w:spacing w:before="1"/>
              <w:ind w:right="561" w:firstLine="50"/>
              <w:jc w:val="both"/>
            </w:pPr>
            <w:r>
              <w:t>Müşt</w:t>
            </w:r>
            <w:r>
              <w:t>ə</w:t>
            </w:r>
            <w:r>
              <w:t>ril</w:t>
            </w:r>
            <w:r>
              <w:t>ə</w:t>
            </w:r>
            <w:r>
              <w:t>r qarşısında öhd</w:t>
            </w:r>
            <w:r>
              <w:t>ə</w:t>
            </w:r>
            <w:r>
              <w:t>likl</w:t>
            </w:r>
            <w:r>
              <w:t>ə</w:t>
            </w:r>
            <w:r>
              <w:t>rin tam yerin</w:t>
            </w:r>
            <w:r>
              <w:t>ə</w:t>
            </w:r>
            <w:r>
              <w:t xml:space="preserve"> yetirilm</w:t>
            </w:r>
            <w:r>
              <w:t>ə</w:t>
            </w:r>
            <w:r>
              <w:t>si</w:t>
            </w:r>
            <w:r>
              <w:rPr>
                <w:spacing w:val="1"/>
              </w:rPr>
              <w:t xml:space="preserve"> </w:t>
            </w:r>
            <w:r>
              <w:t>m</w:t>
            </w:r>
            <w:r>
              <w:t>ə</w:t>
            </w:r>
            <w:r>
              <w:t>qs</w:t>
            </w:r>
            <w:r>
              <w:t>ə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t>ə</w:t>
            </w:r>
            <w:r>
              <w:rPr>
                <w:spacing w:val="-3"/>
              </w:rPr>
              <w:t xml:space="preserve"> </w:t>
            </w:r>
            <w:r>
              <w:t>kifay</w:t>
            </w:r>
            <w:r>
              <w:t>ə</w:t>
            </w:r>
            <w:r>
              <w:t>t q</w:t>
            </w:r>
            <w:r>
              <w:t>ə</w:t>
            </w:r>
            <w:r>
              <w:t>d</w:t>
            </w:r>
            <w:r>
              <w:t>ə</w:t>
            </w:r>
            <w:r>
              <w:t>r</w:t>
            </w:r>
            <w:r>
              <w:rPr>
                <w:spacing w:val="-2"/>
              </w:rPr>
              <w:t xml:space="preserve"> </w:t>
            </w:r>
            <w:r>
              <w:t>ehtiyat</w:t>
            </w:r>
            <w:r>
              <w:rPr>
                <w:spacing w:val="-1"/>
              </w:rPr>
              <w:t xml:space="preserve"> </w:t>
            </w:r>
            <w:r>
              <w:t>fondu</w:t>
            </w:r>
            <w:r>
              <w:rPr>
                <w:spacing w:val="-2"/>
              </w:rPr>
              <w:t xml:space="preserve"> </w:t>
            </w:r>
            <w:r>
              <w:t>formalaşdırmaq</w:t>
            </w:r>
          </w:p>
        </w:tc>
      </w:tr>
      <w:tr w:rsidR="001F15FF">
        <w:trPr>
          <w:trHeight w:val="4507"/>
        </w:trPr>
        <w:tc>
          <w:tcPr>
            <w:tcW w:w="3687" w:type="dxa"/>
          </w:tcPr>
          <w:p w:rsidR="001F15FF" w:rsidRDefault="00F37B89">
            <w:pPr>
              <w:pStyle w:val="TableParagraph"/>
              <w:ind w:left="112" w:right="812"/>
            </w:pPr>
            <w:r>
              <w:t>S</w:t>
            </w:r>
            <w:r>
              <w:t>ə</w:t>
            </w:r>
            <w:r>
              <w:t>hmdar kapitalının g</w:t>
            </w:r>
            <w:r>
              <w:t>ə</w:t>
            </w:r>
            <w:r>
              <w:t>lirliyi v</w:t>
            </w:r>
            <w:r>
              <w:t>ə</w:t>
            </w:r>
            <w:r>
              <w:rPr>
                <w:spacing w:val="-47"/>
              </w:rPr>
              <w:t xml:space="preserve"> </w:t>
            </w:r>
            <w:r>
              <w:t>dividend</w:t>
            </w:r>
            <w:r>
              <w:rPr>
                <w:spacing w:val="-5"/>
              </w:rPr>
              <w:t xml:space="preserve"> </w:t>
            </w:r>
            <w:r>
              <w:t>siyas</w:t>
            </w:r>
            <w:r>
              <w:t>ə</w:t>
            </w:r>
            <w:r>
              <w:t>ti</w:t>
            </w:r>
          </w:p>
        </w:tc>
        <w:tc>
          <w:tcPr>
            <w:tcW w:w="5941" w:type="dxa"/>
          </w:tcPr>
          <w:p w:rsidR="001F15FF" w:rsidRDefault="00F37B89">
            <w:pPr>
              <w:pStyle w:val="TableParagraph"/>
              <w:spacing w:before="3" w:line="237" w:lineRule="auto"/>
              <w:ind w:right="125"/>
            </w:pPr>
            <w:r>
              <w:t>C</w:t>
            </w:r>
            <w:r>
              <w:t>ə</w:t>
            </w:r>
            <w:r>
              <w:t>miyy</w:t>
            </w:r>
            <w:r>
              <w:t>ə</w:t>
            </w:r>
            <w:r w:rsidR="00A37142">
              <w:t>tin 2019- cu</w:t>
            </w:r>
            <w:r>
              <w:t xml:space="preserve"> il m</w:t>
            </w:r>
            <w:r>
              <w:t>ə</w:t>
            </w:r>
            <w:r>
              <w:t>nf</w:t>
            </w:r>
            <w:r>
              <w:t>əə</w:t>
            </w:r>
            <w:r>
              <w:t>tind</w:t>
            </w:r>
            <w:r>
              <w:t>ə</w:t>
            </w:r>
            <w:r>
              <w:t>n dividend öd</w:t>
            </w:r>
            <w:r>
              <w:t>ə</w:t>
            </w:r>
            <w:r>
              <w:t>nilm</w:t>
            </w:r>
            <w:r>
              <w:t>ə</w:t>
            </w:r>
            <w:r>
              <w:t>mişdir.</w:t>
            </w:r>
            <w:r>
              <w:rPr>
                <w:spacing w:val="1"/>
              </w:rPr>
              <w:t xml:space="preserve"> </w:t>
            </w:r>
            <w:r>
              <w:t>C</w:t>
            </w:r>
            <w:r>
              <w:t>ə</w:t>
            </w:r>
            <w:r>
              <w:t>miyy</w:t>
            </w:r>
            <w:r>
              <w:t>ə</w:t>
            </w:r>
            <w:r>
              <w:t>tin Dividend Siyas</w:t>
            </w:r>
            <w:r>
              <w:t>ə</w:t>
            </w:r>
            <w:r>
              <w:t>ti Az</w:t>
            </w:r>
            <w:r>
              <w:t>ə</w:t>
            </w:r>
            <w:r>
              <w:t>rbaycan Respublikasının Mülki</w:t>
            </w:r>
            <w:r>
              <w:rPr>
                <w:spacing w:val="-47"/>
              </w:rPr>
              <w:t xml:space="preserve"> </w:t>
            </w:r>
            <w:r>
              <w:t>M</w:t>
            </w:r>
            <w:r>
              <w:t>ə</w:t>
            </w:r>
            <w:r>
              <w:t>c</w:t>
            </w:r>
            <w:r>
              <w:t>ə</w:t>
            </w:r>
            <w:r>
              <w:t>ll</w:t>
            </w:r>
            <w:r>
              <w:t>ə</w:t>
            </w:r>
            <w:r>
              <w:t>si, Az</w:t>
            </w:r>
            <w:r>
              <w:t>ə</w:t>
            </w:r>
            <w:r>
              <w:t>rbaycan Respublikasının Vergi M</w:t>
            </w:r>
            <w:r>
              <w:t>ə</w:t>
            </w:r>
            <w:r>
              <w:t>c</w:t>
            </w:r>
            <w:r>
              <w:t>ə</w:t>
            </w:r>
            <w:r>
              <w:t>ll</w:t>
            </w:r>
            <w:r>
              <w:t>ə</w:t>
            </w:r>
            <w:r>
              <w:t>si, bununla</w:t>
            </w:r>
            <w:r>
              <w:rPr>
                <w:spacing w:val="-47"/>
              </w:rPr>
              <w:t xml:space="preserve"> </w:t>
            </w:r>
            <w:r>
              <w:t>bağlı qüvv</w:t>
            </w:r>
            <w:r>
              <w:t>ə</w:t>
            </w:r>
            <w:r>
              <w:t>d</w:t>
            </w:r>
            <w:r>
              <w:t>ə</w:t>
            </w:r>
            <w:r>
              <w:t xml:space="preserve"> olan dig</w:t>
            </w:r>
            <w:r>
              <w:t>ə</w:t>
            </w:r>
            <w:r>
              <w:t xml:space="preserve">r normativ-hüquqi aktlar </w:t>
            </w:r>
            <w:r>
              <w:t>ə</w:t>
            </w:r>
            <w:r>
              <w:t>sas</w:t>
            </w:r>
            <w:r>
              <w:t>ında t</w:t>
            </w:r>
            <w:r>
              <w:t>ə</w:t>
            </w:r>
            <w:r>
              <w:t>rtib</w:t>
            </w:r>
            <w:r>
              <w:rPr>
                <w:spacing w:val="-47"/>
              </w:rPr>
              <w:t xml:space="preserve"> </w:t>
            </w:r>
            <w:r>
              <w:t>edilmişdir.</w:t>
            </w:r>
          </w:p>
          <w:p w:rsidR="001F15FF" w:rsidRDefault="00F37B89">
            <w:pPr>
              <w:pStyle w:val="TableParagraph"/>
              <w:spacing w:line="237" w:lineRule="auto"/>
              <w:ind w:right="176" w:firstLine="50"/>
            </w:pPr>
            <w:r>
              <w:t>Bu Siyas</w:t>
            </w:r>
            <w:r>
              <w:t>ə</w:t>
            </w:r>
            <w:r>
              <w:t>tin m</w:t>
            </w:r>
            <w:r>
              <w:t>ə</w:t>
            </w:r>
            <w:r>
              <w:t>qs</w:t>
            </w:r>
            <w:r>
              <w:t>ə</w:t>
            </w:r>
            <w:r>
              <w:t>di C</w:t>
            </w:r>
            <w:r>
              <w:t>ə</w:t>
            </w:r>
            <w:r>
              <w:t>miyy</w:t>
            </w:r>
            <w:r>
              <w:t>ə</w:t>
            </w:r>
            <w:r>
              <w:t>tin kapitalının</w:t>
            </w:r>
            <w:r>
              <w:rPr>
                <w:spacing w:val="1"/>
              </w:rPr>
              <w:t xml:space="preserve"> </w:t>
            </w:r>
            <w:r>
              <w:t>möhk</w:t>
            </w:r>
            <w:r>
              <w:t>ə</w:t>
            </w:r>
            <w:r>
              <w:t>ml</w:t>
            </w:r>
            <w:r>
              <w:t>ə</w:t>
            </w:r>
            <w:r>
              <w:t>ndirilm</w:t>
            </w:r>
            <w:r>
              <w:t>ə</w:t>
            </w:r>
            <w:r>
              <w:t>si, bazarda mövcud r</w:t>
            </w:r>
            <w:r>
              <w:t>ə</w:t>
            </w:r>
            <w:r>
              <w:t>qab</w:t>
            </w:r>
            <w:r>
              <w:t>ə</w:t>
            </w:r>
            <w:r>
              <w:t>t ş</w:t>
            </w:r>
            <w:r>
              <w:t>ə</w:t>
            </w:r>
            <w:r>
              <w:t>raitind</w:t>
            </w:r>
            <w:r>
              <w:t>ə</w:t>
            </w:r>
            <w:r>
              <w:t xml:space="preserve"> onun</w:t>
            </w:r>
            <w:r>
              <w:rPr>
                <w:spacing w:val="-47"/>
              </w:rPr>
              <w:t xml:space="preserve"> </w:t>
            </w:r>
            <w:r>
              <w:t>mövqeyinin qorunub saxlanması v</w:t>
            </w:r>
            <w:r>
              <w:t>ə</w:t>
            </w:r>
            <w:r>
              <w:t xml:space="preserve"> C</w:t>
            </w:r>
            <w:r>
              <w:t>ə</w:t>
            </w:r>
            <w:r>
              <w:t>miyy</w:t>
            </w:r>
            <w:r>
              <w:t>ə</w:t>
            </w:r>
            <w:r>
              <w:t>tin kapitalına dair</w:t>
            </w:r>
            <w:r>
              <w:rPr>
                <w:spacing w:val="1"/>
              </w:rPr>
              <w:t xml:space="preserve"> </w:t>
            </w:r>
            <w:r>
              <w:t>n</w:t>
            </w:r>
            <w:r>
              <w:t>ə</w:t>
            </w:r>
            <w:r>
              <w:t>zar</w:t>
            </w:r>
            <w:r>
              <w:t>ə</w:t>
            </w:r>
            <w:r>
              <w:t>t orqanının t</w:t>
            </w:r>
            <w:r>
              <w:t>ə</w:t>
            </w:r>
            <w:r>
              <w:t>l</w:t>
            </w:r>
            <w:r>
              <w:t>ə</w:t>
            </w:r>
            <w:r>
              <w:t>bl</w:t>
            </w:r>
            <w:r>
              <w:t>ə</w:t>
            </w:r>
            <w:r>
              <w:t>ri n</w:t>
            </w:r>
            <w:r>
              <w:t>ə</w:t>
            </w:r>
            <w:r>
              <w:t>z</w:t>
            </w:r>
            <w:r>
              <w:t>ə</w:t>
            </w:r>
            <w:r>
              <w:t>r</w:t>
            </w:r>
            <w:r>
              <w:t>ə</w:t>
            </w:r>
            <w:r>
              <w:t xml:space="preserve"> almaqla, C</w:t>
            </w:r>
            <w:r>
              <w:t>ə</w:t>
            </w:r>
            <w:r>
              <w:t>miyy</w:t>
            </w:r>
            <w:r>
              <w:t>ə</w:t>
            </w:r>
            <w:r>
              <w:t>tin</w:t>
            </w:r>
            <w:r>
              <w:rPr>
                <w:spacing w:val="1"/>
              </w:rPr>
              <w:t xml:space="preserve"> </w:t>
            </w:r>
            <w:r>
              <w:t>m</w:t>
            </w:r>
            <w:r>
              <w:t>ə</w:t>
            </w:r>
            <w:r>
              <w:t>nf</w:t>
            </w:r>
            <w:r>
              <w:t>əə</w:t>
            </w:r>
            <w:r>
              <w:t>tinin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t>ə</w:t>
            </w:r>
            <w:r>
              <w:t>hmdarlar</w:t>
            </w:r>
            <w:r>
              <w:rPr>
                <w:spacing w:val="-3"/>
              </w:rPr>
              <w:t xml:space="preserve"> </w:t>
            </w:r>
            <w:r>
              <w:t>arasında</w:t>
            </w:r>
            <w:r>
              <w:rPr>
                <w:spacing w:val="-1"/>
              </w:rPr>
              <w:t xml:space="preserve"> </w:t>
            </w:r>
            <w:r>
              <w:t>müvafiq</w:t>
            </w:r>
            <w:r>
              <w:rPr>
                <w:spacing w:val="-1"/>
              </w:rPr>
              <w:t xml:space="preserve"> </w:t>
            </w:r>
            <w:r>
              <w:t>qaydada</w:t>
            </w:r>
          </w:p>
          <w:p w:rsidR="001F15FF" w:rsidRDefault="00F37B89">
            <w:pPr>
              <w:pStyle w:val="TableParagraph"/>
              <w:spacing w:line="235" w:lineRule="auto"/>
              <w:ind w:right="510"/>
            </w:pPr>
            <w:r>
              <w:t>bölüşdürülm</w:t>
            </w:r>
            <w:r>
              <w:t>ə</w:t>
            </w:r>
            <w:r>
              <w:t>sinin ümumi prinsipl</w:t>
            </w:r>
            <w:r>
              <w:t>ə</w:t>
            </w:r>
            <w:r>
              <w:t>rini mü</w:t>
            </w:r>
            <w:r>
              <w:t>ə</w:t>
            </w:r>
            <w:r>
              <w:t>yy</w:t>
            </w:r>
            <w:r>
              <w:t>ə</w:t>
            </w:r>
            <w:r>
              <w:t>n etm</w:t>
            </w:r>
            <w:r>
              <w:t>ə</w:t>
            </w:r>
            <w:r>
              <w:t>kd</w:t>
            </w:r>
            <w:r>
              <w:t>ə</w:t>
            </w:r>
            <w:r>
              <w:t>n</w:t>
            </w:r>
            <w:r>
              <w:rPr>
                <w:spacing w:val="-47"/>
              </w:rPr>
              <w:t xml:space="preserve"> </w:t>
            </w:r>
            <w:r>
              <w:t>ibar</w:t>
            </w:r>
            <w:r>
              <w:t>ə</w:t>
            </w:r>
            <w:r>
              <w:t>tdir.</w:t>
            </w:r>
          </w:p>
          <w:p w:rsidR="001F15FF" w:rsidRDefault="00F37B89">
            <w:pPr>
              <w:pStyle w:val="TableParagraph"/>
              <w:spacing w:line="237" w:lineRule="auto"/>
              <w:ind w:right="808" w:firstLine="50"/>
            </w:pPr>
            <w:r>
              <w:t>Bu Siyas</w:t>
            </w:r>
            <w:r>
              <w:t>ə</w:t>
            </w:r>
            <w:r>
              <w:t>t C</w:t>
            </w:r>
            <w:r>
              <w:t>ə</w:t>
            </w:r>
            <w:r>
              <w:t>miyy</w:t>
            </w:r>
            <w:r>
              <w:t>ə</w:t>
            </w:r>
            <w:r>
              <w:t>tin dividendl</w:t>
            </w:r>
            <w:r>
              <w:t>ə</w:t>
            </w:r>
            <w:r>
              <w:t>rin hesablanması, elan</w:t>
            </w:r>
            <w:r>
              <w:rPr>
                <w:spacing w:val="-47"/>
              </w:rPr>
              <w:t xml:space="preserve"> </w:t>
            </w:r>
            <w:r>
              <w:t>olunması</w:t>
            </w:r>
            <w:r>
              <w:rPr>
                <w:spacing w:val="-4"/>
              </w:rPr>
              <w:t xml:space="preserve"> </w:t>
            </w:r>
            <w:r>
              <w:t>v</w:t>
            </w:r>
            <w:r>
              <w:t>ə</w:t>
            </w:r>
            <w:r>
              <w:rPr>
                <w:spacing w:val="1"/>
              </w:rPr>
              <w:t xml:space="preserve"> </w:t>
            </w:r>
            <w:r>
              <w:t>öd</w:t>
            </w:r>
            <w:r>
              <w:t>ə</w:t>
            </w:r>
            <w:r>
              <w:t>nilm</w:t>
            </w:r>
            <w:r>
              <w:t>ə</w:t>
            </w:r>
            <w:r>
              <w:t>si</w:t>
            </w:r>
            <w:r>
              <w:rPr>
                <w:spacing w:val="-1"/>
              </w:rPr>
              <w:t xml:space="preserve"> </w:t>
            </w:r>
            <w:r>
              <w:t>qaydalarını mü</w:t>
            </w:r>
            <w:r>
              <w:t>ə</w:t>
            </w:r>
            <w:r>
              <w:t>yy</w:t>
            </w:r>
            <w:r>
              <w:t>ə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edir.</w:t>
            </w:r>
          </w:p>
          <w:p w:rsidR="001F15FF" w:rsidRDefault="00F37B89">
            <w:pPr>
              <w:pStyle w:val="TableParagraph"/>
              <w:spacing w:line="237" w:lineRule="auto"/>
              <w:ind w:right="153"/>
            </w:pPr>
            <w:r>
              <w:t>Bu Siyas</w:t>
            </w:r>
            <w:r>
              <w:t>ə</w:t>
            </w:r>
            <w:r>
              <w:t>t dividendl</w:t>
            </w:r>
            <w:r>
              <w:t>ə</w:t>
            </w:r>
            <w:r>
              <w:t>rin öd</w:t>
            </w:r>
            <w:r>
              <w:t>ə</w:t>
            </w:r>
            <w:r>
              <w:t>nilm</w:t>
            </w:r>
            <w:r>
              <w:t>ə</w:t>
            </w:r>
            <w:r>
              <w:t>si zamanı ş</w:t>
            </w:r>
            <w:r>
              <w:t>ə</w:t>
            </w:r>
            <w:r>
              <w:t xml:space="preserve">ffaflıq, </w:t>
            </w:r>
            <w:r>
              <w:t>ə</w:t>
            </w:r>
            <w:r>
              <w:t>dal</w:t>
            </w:r>
            <w:r>
              <w:t>ə</w:t>
            </w:r>
            <w:r>
              <w:t>tlilik,</w:t>
            </w:r>
            <w:r>
              <w:rPr>
                <w:spacing w:val="-47"/>
              </w:rPr>
              <w:t xml:space="preserve"> </w:t>
            </w:r>
            <w:r>
              <w:t>sabitlik</w:t>
            </w:r>
            <w:r>
              <w:rPr>
                <w:spacing w:val="-1"/>
              </w:rPr>
              <w:t xml:space="preserve"> </w:t>
            </w:r>
            <w:r>
              <w:t>v</w:t>
            </w:r>
            <w:r>
              <w:t>ə</w:t>
            </w:r>
            <w:r>
              <w:t xml:space="preserve"> ardıcıllıq</w:t>
            </w:r>
            <w:r>
              <w:rPr>
                <w:spacing w:val="-2"/>
              </w:rPr>
              <w:t xml:space="preserve"> </w:t>
            </w:r>
            <w:r>
              <w:t>prinsipl</w:t>
            </w:r>
            <w:r>
              <w:t>ə</w:t>
            </w:r>
            <w:r>
              <w:t>rin</w:t>
            </w:r>
            <w:r>
              <w:t>ə</w:t>
            </w:r>
            <w:r>
              <w:rPr>
                <w:spacing w:val="-1"/>
              </w:rPr>
              <w:t xml:space="preserve"> </w:t>
            </w:r>
            <w:r>
              <w:t>riay</w:t>
            </w:r>
            <w:r>
              <w:t>ə</w:t>
            </w:r>
            <w:r>
              <w:t>t</w:t>
            </w:r>
            <w:r>
              <w:rPr>
                <w:spacing w:val="-3"/>
              </w:rPr>
              <w:t xml:space="preserve"> </w:t>
            </w:r>
            <w:r>
              <w:t>edilm</w:t>
            </w:r>
            <w:r>
              <w:t>ə</w:t>
            </w:r>
            <w:r>
              <w:t>si</w:t>
            </w:r>
            <w:r>
              <w:rPr>
                <w:spacing w:val="-4"/>
              </w:rPr>
              <w:t xml:space="preserve"> </w:t>
            </w:r>
            <w:r>
              <w:t>m</w:t>
            </w:r>
            <w:r>
              <w:t>ə</w:t>
            </w:r>
            <w:r>
              <w:t>qs</w:t>
            </w:r>
            <w:r>
              <w:t>ə</w:t>
            </w:r>
            <w:r>
              <w:t>dini</w:t>
            </w:r>
          </w:p>
          <w:p w:rsidR="001F15FF" w:rsidRDefault="00F37B89">
            <w:pPr>
              <w:pStyle w:val="TableParagraph"/>
              <w:spacing w:line="242" w:lineRule="exact"/>
            </w:pPr>
            <w:r>
              <w:t>daşıyır</w:t>
            </w:r>
          </w:p>
        </w:tc>
      </w:tr>
    </w:tbl>
    <w:p w:rsidR="001F15FF" w:rsidRDefault="001F15FF">
      <w:pPr>
        <w:spacing w:line="242" w:lineRule="exact"/>
        <w:sectPr w:rsidR="001F15FF">
          <w:type w:val="continuous"/>
          <w:pgSz w:w="12240" w:h="15840"/>
          <w:pgMar w:top="1400" w:right="0" w:bottom="0" w:left="122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5941"/>
      </w:tblGrid>
      <w:tr w:rsidR="001F15FF">
        <w:trPr>
          <w:trHeight w:val="2954"/>
        </w:trPr>
        <w:tc>
          <w:tcPr>
            <w:tcW w:w="3687" w:type="dxa"/>
          </w:tcPr>
          <w:p w:rsidR="001F15FF" w:rsidRDefault="001F15F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941" w:type="dxa"/>
          </w:tcPr>
          <w:p w:rsidR="001F15FF" w:rsidRDefault="00F37B89">
            <w:pPr>
              <w:pStyle w:val="TableParagraph"/>
              <w:spacing w:before="8" w:line="235" w:lineRule="auto"/>
              <w:ind w:right="177"/>
              <w:jc w:val="both"/>
            </w:pPr>
            <w:r>
              <w:t>C</w:t>
            </w:r>
            <w:r>
              <w:t>ə</w:t>
            </w:r>
            <w:r>
              <w:t>miyy</w:t>
            </w:r>
            <w:r>
              <w:t>ə</w:t>
            </w:r>
            <w:r>
              <w:t>t t</w:t>
            </w:r>
            <w:r>
              <w:t>ə</w:t>
            </w:r>
            <w:r>
              <w:t>r</w:t>
            </w:r>
            <w:r>
              <w:t>ə</w:t>
            </w:r>
            <w:r>
              <w:t>find</w:t>
            </w:r>
            <w:r>
              <w:t>ə</w:t>
            </w:r>
            <w:r>
              <w:t>n dividendl</w:t>
            </w:r>
            <w:r>
              <w:t>ə</w:t>
            </w:r>
            <w:r>
              <w:t>rin elan olunması v</w:t>
            </w:r>
            <w:r>
              <w:t>ə</w:t>
            </w:r>
            <w:r>
              <w:t xml:space="preserve"> öd</w:t>
            </w:r>
            <w:r>
              <w:t>ə</w:t>
            </w:r>
            <w:r>
              <w:t>nilm</w:t>
            </w:r>
            <w:r>
              <w:t>ə</w:t>
            </w:r>
            <w:r>
              <w:t>si</w:t>
            </w:r>
            <w:r>
              <w:rPr>
                <w:spacing w:val="-47"/>
              </w:rPr>
              <w:t xml:space="preserve"> </w:t>
            </w:r>
            <w:r>
              <w:t>bar</w:t>
            </w:r>
            <w:r>
              <w:t>ə</w:t>
            </w:r>
            <w:r>
              <w:t>d</w:t>
            </w:r>
            <w:r>
              <w:t>ə</w:t>
            </w:r>
            <w:r>
              <w:t xml:space="preserve"> q</w:t>
            </w:r>
            <w:r>
              <w:t>ə</w:t>
            </w:r>
            <w:r>
              <w:t>rar Müşahid</w:t>
            </w:r>
            <w:r>
              <w:t>ə</w:t>
            </w:r>
            <w:r>
              <w:t xml:space="preserve"> Şurasının t</w:t>
            </w:r>
            <w:r>
              <w:t>ə</w:t>
            </w:r>
            <w:r>
              <w:t>klifl</w:t>
            </w:r>
            <w:r>
              <w:t>ə</w:t>
            </w:r>
            <w:r>
              <w:t xml:space="preserve">ri </w:t>
            </w:r>
            <w:r>
              <w:t>ə</w:t>
            </w:r>
            <w:r>
              <w:t>sasında C</w:t>
            </w:r>
            <w:r>
              <w:t>ə</w:t>
            </w:r>
            <w:r>
              <w:t>miyy</w:t>
            </w:r>
            <w:r>
              <w:t>ə</w:t>
            </w:r>
            <w:r>
              <w:t>tin</w:t>
            </w:r>
            <w:r>
              <w:rPr>
                <w:spacing w:val="-47"/>
              </w:rPr>
              <w:t xml:space="preserve"> </w:t>
            </w:r>
            <w:r>
              <w:t>S</w:t>
            </w:r>
            <w:r>
              <w:t>ə</w:t>
            </w:r>
            <w:r>
              <w:t>hmdarların</w:t>
            </w:r>
            <w:r>
              <w:rPr>
                <w:spacing w:val="-2"/>
              </w:rPr>
              <w:t xml:space="preserve"> </w:t>
            </w:r>
            <w:r>
              <w:t>ümumi</w:t>
            </w:r>
            <w:r>
              <w:rPr>
                <w:spacing w:val="-3"/>
              </w:rPr>
              <w:t xml:space="preserve"> </w:t>
            </w:r>
            <w:r>
              <w:t>yığıncağı t</w:t>
            </w:r>
            <w:r>
              <w:t>ə</w:t>
            </w:r>
            <w:r>
              <w:t>r</w:t>
            </w:r>
            <w:r>
              <w:t>ə</w:t>
            </w:r>
            <w:r>
              <w:t>find</w:t>
            </w:r>
            <w:r>
              <w:t>ə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t>q</w:t>
            </w:r>
            <w:r>
              <w:t>ə</w:t>
            </w:r>
            <w:r>
              <w:t>bul</w:t>
            </w:r>
            <w:r>
              <w:rPr>
                <w:spacing w:val="-1"/>
              </w:rPr>
              <w:t xml:space="preserve"> </w:t>
            </w:r>
            <w:r>
              <w:t>olunur.</w:t>
            </w:r>
          </w:p>
          <w:p w:rsidR="001F15FF" w:rsidRDefault="00F37B89">
            <w:pPr>
              <w:pStyle w:val="TableParagraph"/>
              <w:spacing w:before="3" w:line="237" w:lineRule="auto"/>
              <w:ind w:right="124" w:firstLine="50"/>
            </w:pPr>
            <w:r>
              <w:t>Dividendl</w:t>
            </w:r>
            <w:r>
              <w:t>ə</w:t>
            </w:r>
            <w:r>
              <w:t>rin elan olunması v</w:t>
            </w:r>
            <w:r>
              <w:t>ə</w:t>
            </w:r>
            <w:r>
              <w:t xml:space="preserve"> öd</w:t>
            </w:r>
            <w:r>
              <w:t>ə</w:t>
            </w:r>
            <w:r>
              <w:t>nilm</w:t>
            </w:r>
            <w:r>
              <w:t>ə</w:t>
            </w:r>
            <w:r>
              <w:t>si bar</w:t>
            </w:r>
            <w:r>
              <w:t>ə</w:t>
            </w:r>
            <w:r>
              <w:t>d</w:t>
            </w:r>
            <w:r>
              <w:t>ə</w:t>
            </w:r>
            <w:r>
              <w:t xml:space="preserve"> q</w:t>
            </w:r>
            <w:r>
              <w:t>ə</w:t>
            </w:r>
            <w:r>
              <w:t>rar q</w:t>
            </w:r>
            <w:r>
              <w:t>ə</w:t>
            </w:r>
            <w:r>
              <w:t>bul</w:t>
            </w:r>
            <w:r>
              <w:rPr>
                <w:spacing w:val="1"/>
              </w:rPr>
              <w:t xml:space="preserve"> </w:t>
            </w:r>
            <w:r>
              <w:t>edil</w:t>
            </w:r>
            <w:r>
              <w:t>ə</w:t>
            </w:r>
            <w:r>
              <w:t>rk</w:t>
            </w:r>
            <w:r>
              <w:t>ə</w:t>
            </w:r>
            <w:r>
              <w:t>n onların miqdarı v</w:t>
            </w:r>
            <w:r>
              <w:t>ə</w:t>
            </w:r>
            <w:r>
              <w:t xml:space="preserve"> h</w:t>
            </w:r>
            <w:r>
              <w:t>ə</w:t>
            </w:r>
            <w:r>
              <w:t>r bir s</w:t>
            </w:r>
            <w:r>
              <w:t>ə</w:t>
            </w:r>
            <w:r>
              <w:t>hm növü üzr</w:t>
            </w:r>
            <w:r>
              <w:t>ə</w:t>
            </w:r>
            <w:r>
              <w:t xml:space="preserve"> öd</w:t>
            </w:r>
            <w:r>
              <w:t>ə</w:t>
            </w:r>
            <w:r>
              <w:t>nişl</w:t>
            </w:r>
            <w:r>
              <w:t>ə</w:t>
            </w:r>
            <w:r>
              <w:t>rin</w:t>
            </w:r>
            <w:r>
              <w:rPr>
                <w:spacing w:val="-47"/>
              </w:rPr>
              <w:t xml:space="preserve"> </w:t>
            </w:r>
            <w:r>
              <w:t>aparılması</w:t>
            </w:r>
            <w:r>
              <w:rPr>
                <w:spacing w:val="-1"/>
              </w:rPr>
              <w:t xml:space="preserve"> </w:t>
            </w:r>
            <w:r>
              <w:t>qaydası</w:t>
            </w:r>
            <w:r>
              <w:rPr>
                <w:spacing w:val="-3"/>
              </w:rPr>
              <w:t xml:space="preserve"> </w:t>
            </w:r>
            <w:r>
              <w:t>mü</w:t>
            </w:r>
            <w:r>
              <w:t>ə</w:t>
            </w:r>
            <w:r>
              <w:t>yy</w:t>
            </w:r>
            <w:r>
              <w:t>ə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t>edilm</w:t>
            </w:r>
            <w:r>
              <w:t>ə</w:t>
            </w:r>
            <w:r>
              <w:t>lidir.</w:t>
            </w:r>
          </w:p>
        </w:tc>
      </w:tr>
      <w:tr w:rsidR="001F15FF">
        <w:trPr>
          <w:trHeight w:val="535"/>
        </w:trPr>
        <w:tc>
          <w:tcPr>
            <w:tcW w:w="3687" w:type="dxa"/>
            <w:tcBorders>
              <w:bottom w:val="single" w:sz="6" w:space="0" w:color="000000"/>
            </w:tcBorders>
          </w:tcPr>
          <w:p w:rsidR="001F15FF" w:rsidRDefault="00F37B89">
            <w:pPr>
              <w:pStyle w:val="TableParagraph"/>
              <w:spacing w:before="3" w:line="256" w:lineRule="exact"/>
              <w:ind w:left="112" w:right="150"/>
            </w:pPr>
            <w:r>
              <w:t>İdar</w:t>
            </w:r>
            <w:r>
              <w:t>ə</w:t>
            </w:r>
            <w:r>
              <w:t>etm</w:t>
            </w:r>
            <w:r>
              <w:t>ə</w:t>
            </w:r>
            <w:r>
              <w:rPr>
                <w:spacing w:val="-5"/>
              </w:rPr>
              <w:t xml:space="preserve"> </w:t>
            </w:r>
            <w:r>
              <w:t>orqanlarının</w:t>
            </w:r>
            <w:r>
              <w:rPr>
                <w:spacing w:val="-2"/>
              </w:rPr>
              <w:t xml:space="preserve"> </w:t>
            </w:r>
            <w:r>
              <w:t>h</w:t>
            </w:r>
            <w:r>
              <w:t>ə</w:t>
            </w:r>
            <w:r>
              <w:t>r</w:t>
            </w:r>
            <w:r>
              <w:rPr>
                <w:spacing w:val="-8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üzvün</w:t>
            </w:r>
            <w:r>
              <w:t>ə</w:t>
            </w:r>
            <w:r>
              <w:rPr>
                <w:spacing w:val="-46"/>
              </w:rPr>
              <w:t xml:space="preserve"> </w:t>
            </w:r>
            <w:r>
              <w:t>veril</w:t>
            </w:r>
            <w:r>
              <w:t>ə</w:t>
            </w:r>
            <w:r>
              <w:t>n</w:t>
            </w:r>
            <w:r>
              <w:rPr>
                <w:spacing w:val="-9"/>
              </w:rPr>
              <w:t xml:space="preserve"> </w:t>
            </w:r>
            <w:r>
              <w:t>öd</w:t>
            </w:r>
            <w:r>
              <w:t>ə</w:t>
            </w:r>
            <w:r>
              <w:t>nişl</w:t>
            </w:r>
            <w:r>
              <w:t>ə</w:t>
            </w:r>
            <w:r>
              <w:t>r;</w:t>
            </w:r>
          </w:p>
        </w:tc>
        <w:tc>
          <w:tcPr>
            <w:tcW w:w="5941" w:type="dxa"/>
            <w:tcBorders>
              <w:bottom w:val="single" w:sz="6" w:space="0" w:color="000000"/>
            </w:tcBorders>
          </w:tcPr>
          <w:p w:rsidR="001F15FF" w:rsidRDefault="00F37B89">
            <w:pPr>
              <w:pStyle w:val="TableParagraph"/>
              <w:spacing w:before="2" w:line="228" w:lineRule="auto"/>
              <w:ind w:right="219"/>
            </w:pPr>
            <w:r>
              <w:t>İdar</w:t>
            </w:r>
            <w:r>
              <w:t>ə</w:t>
            </w:r>
            <w:r>
              <w:t>etm</w:t>
            </w:r>
            <w:r>
              <w:t>ə</w:t>
            </w:r>
            <w:r>
              <w:t xml:space="preserve"> orqanlarının üzvl</w:t>
            </w:r>
            <w:r>
              <w:t>ə</w:t>
            </w:r>
            <w:r>
              <w:t>rin</w:t>
            </w:r>
            <w:r>
              <w:t>ə</w:t>
            </w:r>
            <w:r>
              <w:t xml:space="preserve"> veril</w:t>
            </w:r>
            <w:r>
              <w:t>ə</w:t>
            </w:r>
            <w:r>
              <w:t>n öd</w:t>
            </w:r>
            <w:r>
              <w:t>ə</w:t>
            </w:r>
            <w:r>
              <w:t>nişl</w:t>
            </w:r>
            <w:r>
              <w:t>ə</w:t>
            </w:r>
            <w:r>
              <w:t xml:space="preserve">r yalnız </w:t>
            </w:r>
            <w:r>
              <w:t>ə</w:t>
            </w:r>
            <w:r>
              <w:t>m</w:t>
            </w:r>
            <w:r>
              <w:t>ə</w:t>
            </w:r>
            <w:r>
              <w:t>k</w:t>
            </w:r>
            <w:r>
              <w:rPr>
                <w:spacing w:val="-47"/>
              </w:rPr>
              <w:t xml:space="preserve"> </w:t>
            </w:r>
            <w:r>
              <w:t>haqqından</w:t>
            </w:r>
            <w:r>
              <w:rPr>
                <w:spacing w:val="-2"/>
              </w:rPr>
              <w:t xml:space="preserve"> </w:t>
            </w:r>
            <w:r>
              <w:t>ibar</w:t>
            </w:r>
            <w:r>
              <w:t>ə</w:t>
            </w:r>
            <w:r>
              <w:t>tdir.</w:t>
            </w:r>
          </w:p>
        </w:tc>
      </w:tr>
      <w:tr w:rsidR="001F15FF">
        <w:trPr>
          <w:trHeight w:val="266"/>
        </w:trPr>
        <w:tc>
          <w:tcPr>
            <w:tcW w:w="3687" w:type="dxa"/>
            <w:tcBorders>
              <w:top w:val="single" w:sz="6" w:space="0" w:color="000000"/>
            </w:tcBorders>
          </w:tcPr>
          <w:p w:rsidR="001F15FF" w:rsidRDefault="00F37B89">
            <w:pPr>
              <w:pStyle w:val="TableParagraph"/>
              <w:spacing w:line="246" w:lineRule="exact"/>
              <w:ind w:left="112"/>
            </w:pPr>
            <w:r>
              <w:t>İnvestisiyaların</w:t>
            </w:r>
            <w:r>
              <w:rPr>
                <w:spacing w:val="-5"/>
              </w:rPr>
              <w:t xml:space="preserve"> </w:t>
            </w:r>
            <w:r>
              <w:t>h</w:t>
            </w:r>
            <w:r>
              <w:t>ə</w:t>
            </w:r>
            <w:r>
              <w:t>cmi</w:t>
            </w:r>
            <w:r>
              <w:rPr>
                <w:spacing w:val="-6"/>
              </w:rPr>
              <w:t xml:space="preserve"> </w:t>
            </w:r>
            <w:r>
              <w:t>v</w:t>
            </w:r>
            <w:r>
              <w:t>ə</w:t>
            </w:r>
            <w:r>
              <w:rPr>
                <w:spacing w:val="-4"/>
              </w:rPr>
              <w:t xml:space="preserve"> </w:t>
            </w:r>
            <w:r>
              <w:t>m</w:t>
            </w:r>
            <w:r>
              <w:t>ə</w:t>
            </w:r>
            <w:r>
              <w:t>nb</w:t>
            </w:r>
            <w:r>
              <w:t>ə</w:t>
            </w:r>
            <w:r>
              <w:t>yi</w:t>
            </w:r>
          </w:p>
        </w:tc>
        <w:tc>
          <w:tcPr>
            <w:tcW w:w="5941" w:type="dxa"/>
            <w:tcBorders>
              <w:top w:val="single" w:sz="6" w:space="0" w:color="000000"/>
            </w:tcBorders>
          </w:tcPr>
          <w:p w:rsidR="001F15FF" w:rsidRDefault="00F37B89">
            <w:pPr>
              <w:pStyle w:val="TableParagraph"/>
              <w:spacing w:line="246" w:lineRule="exact"/>
            </w:pPr>
            <w:r>
              <w:t>C</w:t>
            </w:r>
            <w:r>
              <w:t>ə</w:t>
            </w:r>
            <w:r>
              <w:t>miyy</w:t>
            </w:r>
            <w:r>
              <w:t>ə</w:t>
            </w:r>
            <w:r>
              <w:t>tin</w:t>
            </w:r>
            <w:r>
              <w:rPr>
                <w:spacing w:val="-4"/>
              </w:rPr>
              <w:t xml:space="preserve"> </w:t>
            </w:r>
            <w:r w:rsidR="00A37142">
              <w:t>2019-cu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6"/>
              </w:rPr>
              <w:t xml:space="preserve"> </w:t>
            </w:r>
            <w:r>
              <w:t>üzr</w:t>
            </w:r>
            <w:r>
              <w:t>ə</w:t>
            </w:r>
            <w:r>
              <w:rPr>
                <w:spacing w:val="-4"/>
              </w:rPr>
              <w:t xml:space="preserve"> </w:t>
            </w:r>
            <w:r>
              <w:t>Maliyy</w:t>
            </w:r>
            <w:r>
              <w:t>ə</w:t>
            </w:r>
            <w:r>
              <w:rPr>
                <w:spacing w:val="-5"/>
              </w:rPr>
              <w:t xml:space="preserve"> </w:t>
            </w:r>
            <w:r>
              <w:t>hesabatında</w:t>
            </w:r>
            <w:r>
              <w:rPr>
                <w:spacing w:val="-1"/>
              </w:rPr>
              <w:t xml:space="preserve"> </w:t>
            </w:r>
            <w:r>
              <w:t>açıqlanıb</w:t>
            </w:r>
          </w:p>
        </w:tc>
      </w:tr>
      <w:tr w:rsidR="001F15FF">
        <w:trPr>
          <w:trHeight w:val="537"/>
        </w:trPr>
        <w:tc>
          <w:tcPr>
            <w:tcW w:w="3687" w:type="dxa"/>
          </w:tcPr>
          <w:p w:rsidR="001F15FF" w:rsidRDefault="00F37B89">
            <w:pPr>
              <w:pStyle w:val="TableParagraph"/>
              <w:spacing w:before="5" w:line="256" w:lineRule="exact"/>
              <w:ind w:left="112" w:right="723"/>
            </w:pPr>
            <w:r>
              <w:t>C</w:t>
            </w:r>
            <w:r>
              <w:t>ə</w:t>
            </w:r>
            <w:r>
              <w:t>miyy</w:t>
            </w:r>
            <w:r>
              <w:t>ə</w:t>
            </w:r>
            <w:r>
              <w:t>tin</w:t>
            </w:r>
            <w:r>
              <w:rPr>
                <w:spacing w:val="-8"/>
              </w:rPr>
              <w:t xml:space="preserve"> </w:t>
            </w:r>
            <w:r>
              <w:t>qiym</w:t>
            </w:r>
            <w:r>
              <w:t>ə</w:t>
            </w:r>
            <w:r>
              <w:t>tli</w:t>
            </w:r>
            <w:r>
              <w:rPr>
                <w:spacing w:val="-8"/>
              </w:rPr>
              <w:t xml:space="preserve"> </w:t>
            </w:r>
            <w:r>
              <w:t>kağızlarının</w:t>
            </w:r>
            <w:r>
              <w:rPr>
                <w:spacing w:val="-47"/>
              </w:rPr>
              <w:t xml:space="preserve"> </w:t>
            </w:r>
            <w:r>
              <w:t>dövriyy</w:t>
            </w:r>
            <w:r>
              <w:t>ə</w:t>
            </w:r>
            <w:r>
              <w:t>si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t>ə</w:t>
            </w:r>
            <w:r>
              <w:rPr>
                <w:spacing w:val="1"/>
              </w:rPr>
              <w:t xml:space="preserve"> </w:t>
            </w:r>
            <w:r>
              <w:t>g</w:t>
            </w:r>
            <w:r>
              <w:t>ə</w:t>
            </w:r>
            <w:r>
              <w:t>lirliyi;</w:t>
            </w:r>
          </w:p>
        </w:tc>
        <w:tc>
          <w:tcPr>
            <w:tcW w:w="5941" w:type="dxa"/>
          </w:tcPr>
          <w:p w:rsidR="001F15FF" w:rsidRDefault="00F37B89">
            <w:pPr>
              <w:pStyle w:val="TableParagraph"/>
              <w:spacing w:before="5" w:line="256" w:lineRule="exact"/>
            </w:pPr>
            <w:r>
              <w:t>C</w:t>
            </w:r>
            <w:r>
              <w:t>ə</w:t>
            </w:r>
            <w:r>
              <w:t>miyy</w:t>
            </w:r>
            <w:r>
              <w:t>ə</w:t>
            </w:r>
            <w:r>
              <w:t>tin</w:t>
            </w:r>
            <w:r>
              <w:rPr>
                <w:spacing w:val="-5"/>
              </w:rPr>
              <w:t xml:space="preserve"> </w:t>
            </w:r>
            <w:r>
              <w:t>nizamnam</w:t>
            </w:r>
            <w:r>
              <w:t>ə</w:t>
            </w:r>
            <w:r>
              <w:rPr>
                <w:spacing w:val="-4"/>
              </w:rPr>
              <w:t xml:space="preserve"> </w:t>
            </w:r>
            <w:r>
              <w:t>kapitalı</w:t>
            </w:r>
            <w:r>
              <w:rPr>
                <w:spacing w:val="-5"/>
              </w:rPr>
              <w:t xml:space="preserve"> </w:t>
            </w:r>
            <w:r>
              <w:t>h</w:t>
            </w:r>
            <w:r>
              <w:t>ə</w:t>
            </w:r>
            <w:r>
              <w:t>r</w:t>
            </w:r>
            <w:r>
              <w:rPr>
                <w:spacing w:val="-3"/>
              </w:rPr>
              <w:t xml:space="preserve"> </w:t>
            </w:r>
            <w:r>
              <w:t>birinin</w:t>
            </w:r>
            <w:r>
              <w:rPr>
                <w:spacing w:val="-5"/>
              </w:rPr>
              <w:t xml:space="preserve"> </w:t>
            </w:r>
            <w:r>
              <w:t>nominal</w:t>
            </w:r>
            <w:r>
              <w:rPr>
                <w:spacing w:val="-2"/>
              </w:rPr>
              <w:t xml:space="preserve"> </w:t>
            </w:r>
            <w:r>
              <w:t>d</w:t>
            </w:r>
            <w:r>
              <w:t>ə</w:t>
            </w:r>
            <w:r>
              <w:t>y</w:t>
            </w:r>
            <w:r>
              <w:t>ə</w:t>
            </w:r>
            <w:r>
              <w:t>ri</w:t>
            </w:r>
            <w:r>
              <w:rPr>
                <w:spacing w:val="-8"/>
              </w:rPr>
              <w:t xml:space="preserve"> </w:t>
            </w:r>
            <w:r>
              <w:t>1000</w:t>
            </w:r>
            <w:r>
              <w:rPr>
                <w:spacing w:val="-47"/>
              </w:rPr>
              <w:t xml:space="preserve"> </w:t>
            </w:r>
            <w:r>
              <w:t>manat</w:t>
            </w:r>
            <w:r>
              <w:rPr>
                <w:spacing w:val="-5"/>
              </w:rPr>
              <w:t xml:space="preserve"> </w:t>
            </w:r>
            <w:r>
              <w:t>olan</w:t>
            </w:r>
            <w:r>
              <w:rPr>
                <w:spacing w:val="-8"/>
              </w:rPr>
              <w:t xml:space="preserve"> </w:t>
            </w:r>
            <w:r>
              <w:t>1000</w:t>
            </w:r>
            <w:r>
              <w:rPr>
                <w:spacing w:val="-1"/>
              </w:rPr>
              <w:t xml:space="preserve"> </w:t>
            </w:r>
            <w:r>
              <w:t>ə</w:t>
            </w:r>
            <w:r>
              <w:t>d</w:t>
            </w:r>
            <w:r>
              <w:t>ə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t>s</w:t>
            </w:r>
            <w:r>
              <w:t>ə</w:t>
            </w:r>
            <w:r>
              <w:t>hml</w:t>
            </w:r>
            <w:r>
              <w:t>ə</w:t>
            </w:r>
            <w:r>
              <w:t>rd</w:t>
            </w:r>
            <w:r>
              <w:t>ə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ibar</w:t>
            </w:r>
            <w:r>
              <w:t>ə</w:t>
            </w:r>
            <w:r>
              <w:t>tdir.</w:t>
            </w:r>
          </w:p>
        </w:tc>
      </w:tr>
      <w:tr w:rsidR="001F15FF">
        <w:trPr>
          <w:trHeight w:val="1612"/>
        </w:trPr>
        <w:tc>
          <w:tcPr>
            <w:tcW w:w="3687" w:type="dxa"/>
          </w:tcPr>
          <w:p w:rsidR="001F15FF" w:rsidRDefault="00F37B89">
            <w:pPr>
              <w:pStyle w:val="TableParagraph"/>
              <w:spacing w:before="1"/>
              <w:ind w:left="112"/>
            </w:pPr>
            <w:r>
              <w:t>İctimai</w:t>
            </w:r>
            <w:r>
              <w:rPr>
                <w:spacing w:val="-2"/>
              </w:rPr>
              <w:t xml:space="preserve"> </w:t>
            </w:r>
            <w:r>
              <w:t>layih</w:t>
            </w:r>
            <w:r>
              <w:t>ə</w:t>
            </w:r>
            <w:r>
              <w:t>l</w:t>
            </w:r>
            <w:r>
              <w:t>ə</w:t>
            </w:r>
            <w:r>
              <w:t>r</w:t>
            </w:r>
          </w:p>
        </w:tc>
        <w:tc>
          <w:tcPr>
            <w:tcW w:w="5941" w:type="dxa"/>
          </w:tcPr>
          <w:p w:rsidR="001F15FF" w:rsidRDefault="00A37142">
            <w:pPr>
              <w:pStyle w:val="TableParagraph"/>
              <w:ind w:right="337" w:firstLine="50"/>
            </w:pPr>
            <w:r>
              <w:t>2019-cu</w:t>
            </w:r>
            <w:r w:rsidR="00F37B89">
              <w:t xml:space="preserve"> ild</w:t>
            </w:r>
            <w:r w:rsidR="00F37B89">
              <w:t>ə</w:t>
            </w:r>
            <w:r w:rsidR="00F37B89">
              <w:t xml:space="preserve"> “BTB Kapital İnvestisiya Şirk</w:t>
            </w:r>
            <w:r w:rsidR="00F37B89">
              <w:t>ə</w:t>
            </w:r>
            <w:r w:rsidR="00F37B89">
              <w:t>ti” ASC-d</w:t>
            </w:r>
            <w:r w:rsidR="00F37B89">
              <w:t>ə</w:t>
            </w:r>
            <w:r w:rsidR="00F37B89">
              <w:t xml:space="preserve"> t</w:t>
            </w:r>
            <w:r w:rsidR="00F37B89">
              <w:t>ə</w:t>
            </w:r>
            <w:r w:rsidR="00F37B89">
              <w:t>l</w:t>
            </w:r>
            <w:r w:rsidR="00F37B89">
              <w:t>ə</w:t>
            </w:r>
            <w:r w:rsidR="00F37B89">
              <w:t>b</w:t>
            </w:r>
            <w:r w:rsidR="00F37B89">
              <w:t>ə</w:t>
            </w:r>
            <w:r w:rsidR="00F37B89">
              <w:t>l</w:t>
            </w:r>
            <w:r w:rsidR="00F37B89">
              <w:t>ə</w:t>
            </w:r>
            <w:r w:rsidR="00F37B89">
              <w:t>r</w:t>
            </w:r>
            <w:r w:rsidR="00F37B89">
              <w:rPr>
                <w:spacing w:val="-47"/>
              </w:rPr>
              <w:t xml:space="preserve"> </w:t>
            </w:r>
            <w:r w:rsidR="00F37B89">
              <w:t>üçün</w:t>
            </w:r>
            <w:r w:rsidR="00F37B89">
              <w:rPr>
                <w:spacing w:val="-2"/>
              </w:rPr>
              <w:t xml:space="preserve"> </w:t>
            </w:r>
            <w:r w:rsidR="00F37B89">
              <w:t>t</w:t>
            </w:r>
            <w:r w:rsidR="00F37B89">
              <w:t>ə</w:t>
            </w:r>
            <w:r w:rsidR="00F37B89">
              <w:t>crüb</w:t>
            </w:r>
            <w:r w:rsidR="00F37B89">
              <w:t>ə</w:t>
            </w:r>
            <w:r w:rsidR="00F37B89">
              <w:rPr>
                <w:spacing w:val="1"/>
              </w:rPr>
              <w:t xml:space="preserve"> </w:t>
            </w:r>
            <w:r w:rsidR="00F37B89">
              <w:t>proqramı</w:t>
            </w:r>
            <w:r w:rsidR="00F37B89">
              <w:rPr>
                <w:spacing w:val="-2"/>
              </w:rPr>
              <w:t xml:space="preserve"> </w:t>
            </w:r>
            <w:r w:rsidR="00F37B89">
              <w:t>t</w:t>
            </w:r>
            <w:r w:rsidR="00F37B89">
              <w:t>ə</w:t>
            </w:r>
            <w:r w:rsidR="00F37B89">
              <w:t>şkil edilmişdir.</w:t>
            </w:r>
          </w:p>
        </w:tc>
      </w:tr>
    </w:tbl>
    <w:p w:rsidR="001F15FF" w:rsidRDefault="001F15FF">
      <w:pPr>
        <w:rPr>
          <w:b/>
          <w:sz w:val="20"/>
        </w:rPr>
      </w:pPr>
    </w:p>
    <w:p w:rsidR="001F15FF" w:rsidRDefault="001F15FF">
      <w:pPr>
        <w:spacing w:before="5"/>
        <w:rPr>
          <w:b/>
          <w:sz w:val="16"/>
        </w:rPr>
      </w:pPr>
    </w:p>
    <w:p w:rsidR="001F15FF" w:rsidRDefault="00F37B89">
      <w:pPr>
        <w:pStyle w:val="a3"/>
        <w:ind w:left="959"/>
      </w:pPr>
      <w:r>
        <w:t>İdar</w:t>
      </w:r>
      <w:r>
        <w:t>ə</w:t>
      </w:r>
      <w:r>
        <w:t>etm</w:t>
      </w:r>
      <w:r>
        <w:t>ə</w:t>
      </w:r>
      <w:r>
        <w:rPr>
          <w:spacing w:val="-6"/>
        </w:rPr>
        <w:t xml:space="preserve"> </w:t>
      </w:r>
      <w:r>
        <w:t>orqanları</w:t>
      </w:r>
      <w:r>
        <w:rPr>
          <w:spacing w:val="-5"/>
        </w:rPr>
        <w:t xml:space="preserve"> </w:t>
      </w:r>
      <w:r>
        <w:t>v</w:t>
      </w:r>
      <w:r>
        <w:t>ə</w:t>
      </w:r>
      <w:r>
        <w:rPr>
          <w:spacing w:val="-7"/>
        </w:rPr>
        <w:t xml:space="preserve"> </w:t>
      </w:r>
      <w:r>
        <w:t>v</w:t>
      </w:r>
      <w:r>
        <w:t>ə</w:t>
      </w:r>
      <w:r>
        <w:t>zif</w:t>
      </w:r>
      <w:r>
        <w:t>ə</w:t>
      </w:r>
      <w:r>
        <w:t>li</w:t>
      </w:r>
      <w:r>
        <w:rPr>
          <w:spacing w:val="-8"/>
        </w:rPr>
        <w:t xml:space="preserve"> </w:t>
      </w:r>
      <w:r>
        <w:t>ş</w:t>
      </w:r>
      <w:r>
        <w:t>ə</w:t>
      </w:r>
      <w:r>
        <w:t>xsl</w:t>
      </w:r>
      <w:r>
        <w:t>ə</w:t>
      </w:r>
      <w:r>
        <w:t>r,</w:t>
      </w:r>
      <w:r>
        <w:rPr>
          <w:spacing w:val="-6"/>
        </w:rPr>
        <w:t xml:space="preserve"> </w:t>
      </w:r>
      <w:r>
        <w:t>onların</w:t>
      </w:r>
      <w:r>
        <w:rPr>
          <w:spacing w:val="-4"/>
        </w:rPr>
        <w:t xml:space="preserve"> </w:t>
      </w:r>
      <w:r>
        <w:t>ə</w:t>
      </w:r>
      <w:r>
        <w:t>sas</w:t>
      </w:r>
      <w:r>
        <w:rPr>
          <w:spacing w:val="-6"/>
        </w:rPr>
        <w:t xml:space="preserve"> </w:t>
      </w:r>
      <w:r>
        <w:t>v</w:t>
      </w:r>
      <w:r>
        <w:t>ə</w:t>
      </w:r>
      <w:r>
        <w:rPr>
          <w:spacing w:val="-5"/>
        </w:rPr>
        <w:t xml:space="preserve"> </w:t>
      </w:r>
      <w:r>
        <w:t>ə</w:t>
      </w:r>
      <w:r>
        <w:t>lav</w:t>
      </w:r>
      <w:r>
        <w:t>ə</w:t>
      </w:r>
      <w:r>
        <w:rPr>
          <w:spacing w:val="-7"/>
        </w:rPr>
        <w:t xml:space="preserve"> </w:t>
      </w:r>
      <w:r>
        <w:t>iş</w:t>
      </w:r>
      <w:r>
        <w:rPr>
          <w:spacing w:val="-8"/>
        </w:rPr>
        <w:t xml:space="preserve"> </w:t>
      </w:r>
      <w:r>
        <w:t>yerl</w:t>
      </w:r>
      <w:r>
        <w:t>ə</w:t>
      </w:r>
      <w:r>
        <w:t>ri</w:t>
      </w:r>
      <w:r>
        <w:rPr>
          <w:spacing w:val="-4"/>
        </w:rPr>
        <w:t xml:space="preserve"> </w:t>
      </w:r>
      <w:r>
        <w:t>bar</w:t>
      </w:r>
      <w:r>
        <w:t>ə</w:t>
      </w:r>
      <w:r>
        <w:t>d</w:t>
      </w:r>
      <w:r>
        <w:t>ə</w:t>
      </w:r>
      <w:r>
        <w:rPr>
          <w:spacing w:val="-10"/>
        </w:rPr>
        <w:t xml:space="preserve"> </w:t>
      </w:r>
      <w:r>
        <w:t>m</w:t>
      </w:r>
      <w:r>
        <w:t>ə</w:t>
      </w:r>
      <w:r>
        <w:t>lumat</w:t>
      </w:r>
    </w:p>
    <w:p w:rsidR="001F15FF" w:rsidRDefault="001F15FF">
      <w:pPr>
        <w:rPr>
          <w:b/>
          <w:sz w:val="20"/>
        </w:rPr>
      </w:pPr>
    </w:p>
    <w:p w:rsidR="001F15FF" w:rsidRDefault="001F15FF">
      <w:pPr>
        <w:rPr>
          <w:b/>
          <w:sz w:val="20"/>
        </w:rPr>
      </w:pPr>
    </w:p>
    <w:p w:rsidR="001F15FF" w:rsidRDefault="001F15FF">
      <w:pPr>
        <w:spacing w:after="1"/>
        <w:rPr>
          <w:b/>
          <w:sz w:val="1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2348"/>
        <w:gridCol w:w="3963"/>
        <w:gridCol w:w="3061"/>
      </w:tblGrid>
      <w:tr w:rsidR="001F15FF">
        <w:trPr>
          <w:trHeight w:val="537"/>
        </w:trPr>
        <w:tc>
          <w:tcPr>
            <w:tcW w:w="528" w:type="dxa"/>
          </w:tcPr>
          <w:p w:rsidR="001F15FF" w:rsidRDefault="00F37B89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348" w:type="dxa"/>
          </w:tcPr>
          <w:p w:rsidR="001F15FF" w:rsidRDefault="00F37B89">
            <w:pPr>
              <w:pStyle w:val="TableParagraph"/>
              <w:spacing w:before="5" w:line="256" w:lineRule="exact"/>
              <w:ind w:left="112" w:right="330"/>
              <w:rPr>
                <w:b/>
              </w:rPr>
            </w:pPr>
            <w:r>
              <w:rPr>
                <w:b/>
              </w:rPr>
              <w:t>Adı, Soyadı, Atasının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3963" w:type="dxa"/>
          </w:tcPr>
          <w:p w:rsidR="001F15FF" w:rsidRDefault="00F37B89">
            <w:pPr>
              <w:pStyle w:val="TableParagraph"/>
              <w:spacing w:before="1"/>
              <w:ind w:left="114"/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b/>
              </w:rPr>
              <w:t>ə</w:t>
            </w:r>
            <w:r>
              <w:rPr>
                <w:b/>
              </w:rPr>
              <w:t>zif</w:t>
            </w:r>
            <w:r>
              <w:rPr>
                <w:b/>
              </w:rPr>
              <w:t>ə</w:t>
            </w:r>
            <w:r>
              <w:rPr>
                <w:b/>
              </w:rPr>
              <w:t>si</w:t>
            </w:r>
          </w:p>
        </w:tc>
        <w:tc>
          <w:tcPr>
            <w:tcW w:w="3061" w:type="dxa"/>
          </w:tcPr>
          <w:p w:rsidR="001F15FF" w:rsidRDefault="00F37B89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Ə</w:t>
            </w:r>
            <w:r>
              <w:rPr>
                <w:b/>
              </w:rPr>
              <w:t>lav</w:t>
            </w:r>
            <w:r>
              <w:rPr>
                <w:b/>
              </w:rPr>
              <w:t>ə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yeri</w:t>
            </w:r>
          </w:p>
        </w:tc>
      </w:tr>
      <w:tr w:rsidR="001F15FF">
        <w:trPr>
          <w:trHeight w:val="899"/>
        </w:trPr>
        <w:tc>
          <w:tcPr>
            <w:tcW w:w="528" w:type="dxa"/>
          </w:tcPr>
          <w:p w:rsidR="001F15FF" w:rsidRDefault="00F37B89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48" w:type="dxa"/>
          </w:tcPr>
          <w:p w:rsidR="001F15FF" w:rsidRDefault="00F37B89">
            <w:pPr>
              <w:pStyle w:val="TableParagraph"/>
              <w:spacing w:line="265" w:lineRule="exact"/>
              <w:ind w:left="4"/>
            </w:pPr>
            <w:r>
              <w:t>Rza</w:t>
            </w:r>
            <w:r>
              <w:rPr>
                <w:spacing w:val="-1"/>
              </w:rPr>
              <w:t xml:space="preserve"> </w:t>
            </w:r>
            <w:r>
              <w:t>Sadiq</w:t>
            </w:r>
          </w:p>
        </w:tc>
        <w:tc>
          <w:tcPr>
            <w:tcW w:w="3963" w:type="dxa"/>
          </w:tcPr>
          <w:p w:rsidR="001F15FF" w:rsidRDefault="00F37B89">
            <w:pPr>
              <w:pStyle w:val="TableParagraph"/>
              <w:spacing w:before="1"/>
              <w:ind w:left="114"/>
            </w:pPr>
            <w:r>
              <w:t>Müşahid</w:t>
            </w:r>
            <w:r>
              <w:t>ə</w:t>
            </w:r>
            <w:r>
              <w:rPr>
                <w:spacing w:val="-2"/>
              </w:rPr>
              <w:t xml:space="preserve"> </w:t>
            </w:r>
            <w:r>
              <w:t>Şurasının</w:t>
            </w:r>
            <w:r>
              <w:rPr>
                <w:spacing w:val="-6"/>
              </w:rPr>
              <w:t xml:space="preserve"> </w:t>
            </w:r>
            <w:r>
              <w:t>s</w:t>
            </w:r>
            <w:r>
              <w:t>ə</w:t>
            </w:r>
            <w:r>
              <w:t>dri</w:t>
            </w:r>
          </w:p>
        </w:tc>
        <w:tc>
          <w:tcPr>
            <w:tcW w:w="3061" w:type="dxa"/>
          </w:tcPr>
          <w:p w:rsidR="001F15FF" w:rsidRDefault="00F37B89">
            <w:pPr>
              <w:pStyle w:val="TableParagraph"/>
              <w:spacing w:before="3" w:line="237" w:lineRule="auto"/>
              <w:ind w:left="112" w:right="217"/>
            </w:pPr>
            <w:r>
              <w:t>Bank “BTB” ASC-nin Müşahid</w:t>
            </w:r>
            <w:r>
              <w:t>ə</w:t>
            </w:r>
            <w:r>
              <w:rPr>
                <w:spacing w:val="-47"/>
              </w:rPr>
              <w:t xml:space="preserve"> </w:t>
            </w:r>
            <w:r>
              <w:t>Şurasının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t>ə</w:t>
            </w:r>
            <w:r>
              <w:t>dridir.</w:t>
            </w:r>
          </w:p>
        </w:tc>
      </w:tr>
      <w:tr w:rsidR="001F15FF">
        <w:trPr>
          <w:trHeight w:val="806"/>
        </w:trPr>
        <w:tc>
          <w:tcPr>
            <w:tcW w:w="528" w:type="dxa"/>
          </w:tcPr>
          <w:p w:rsidR="001F15FF" w:rsidRDefault="00F37B89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48" w:type="dxa"/>
          </w:tcPr>
          <w:p w:rsidR="001F15FF" w:rsidRDefault="00F37B89">
            <w:pPr>
              <w:pStyle w:val="TableParagraph"/>
              <w:spacing w:line="265" w:lineRule="exact"/>
              <w:ind w:left="4"/>
            </w:pPr>
            <w:r>
              <w:t>Emil</w:t>
            </w:r>
            <w:r>
              <w:rPr>
                <w:spacing w:val="-2"/>
              </w:rPr>
              <w:t xml:space="preserve"> </w:t>
            </w:r>
            <w:r>
              <w:t>Rzayev</w:t>
            </w:r>
          </w:p>
        </w:tc>
        <w:tc>
          <w:tcPr>
            <w:tcW w:w="3963" w:type="dxa"/>
          </w:tcPr>
          <w:p w:rsidR="001F15FF" w:rsidRDefault="00F37B89">
            <w:pPr>
              <w:pStyle w:val="TableParagraph"/>
              <w:spacing w:before="1"/>
              <w:ind w:left="114"/>
            </w:pPr>
            <w:r>
              <w:t>Müşahid</w:t>
            </w:r>
            <w:r>
              <w:t>ə</w:t>
            </w:r>
            <w:r>
              <w:rPr>
                <w:spacing w:val="-1"/>
              </w:rPr>
              <w:t xml:space="preserve"> </w:t>
            </w:r>
            <w:r>
              <w:t>Şurasının</w:t>
            </w:r>
            <w:r>
              <w:rPr>
                <w:spacing w:val="-3"/>
              </w:rPr>
              <w:t xml:space="preserve"> </w:t>
            </w:r>
            <w:r>
              <w:t>üzvü</w:t>
            </w:r>
          </w:p>
        </w:tc>
        <w:tc>
          <w:tcPr>
            <w:tcW w:w="3061" w:type="dxa"/>
          </w:tcPr>
          <w:p w:rsidR="001F15FF" w:rsidRDefault="00F37B89">
            <w:pPr>
              <w:pStyle w:val="TableParagraph"/>
              <w:spacing w:before="3" w:line="237" w:lineRule="auto"/>
              <w:ind w:left="112" w:right="641"/>
            </w:pPr>
            <w:r>
              <w:t>Bank “BTB” ASC-nin İdar</w:t>
            </w:r>
            <w:r>
              <w:t>ə</w:t>
            </w:r>
            <w:r>
              <w:rPr>
                <w:spacing w:val="-47"/>
              </w:rPr>
              <w:t xml:space="preserve"> </w:t>
            </w:r>
            <w:r>
              <w:t>Hey</w:t>
            </w:r>
            <w:r>
              <w:t>ə</w:t>
            </w:r>
            <w:r>
              <w:t>tinin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t>ə</w:t>
            </w:r>
            <w:r>
              <w:t>dridir.</w:t>
            </w:r>
          </w:p>
        </w:tc>
      </w:tr>
      <w:tr w:rsidR="001F15FF">
        <w:trPr>
          <w:trHeight w:val="806"/>
        </w:trPr>
        <w:tc>
          <w:tcPr>
            <w:tcW w:w="528" w:type="dxa"/>
          </w:tcPr>
          <w:p w:rsidR="001F15FF" w:rsidRDefault="00F37B89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48" w:type="dxa"/>
          </w:tcPr>
          <w:p w:rsidR="001F15FF" w:rsidRDefault="00F37B89">
            <w:pPr>
              <w:pStyle w:val="TableParagraph"/>
              <w:spacing w:line="265" w:lineRule="exact"/>
              <w:ind w:left="4"/>
            </w:pPr>
            <w:r>
              <w:t>Nicat</w:t>
            </w:r>
            <w:r>
              <w:rPr>
                <w:spacing w:val="-2"/>
              </w:rPr>
              <w:t xml:space="preserve"> </w:t>
            </w:r>
            <w:r>
              <w:t>X</w:t>
            </w:r>
            <w:r>
              <w:t>ə</w:t>
            </w:r>
            <w:r>
              <w:t>lilov</w:t>
            </w:r>
          </w:p>
        </w:tc>
        <w:tc>
          <w:tcPr>
            <w:tcW w:w="3963" w:type="dxa"/>
          </w:tcPr>
          <w:p w:rsidR="001F15FF" w:rsidRDefault="00F37B89">
            <w:pPr>
              <w:pStyle w:val="TableParagraph"/>
              <w:spacing w:before="1"/>
              <w:ind w:left="114"/>
            </w:pPr>
            <w:r>
              <w:t>Müşahid</w:t>
            </w:r>
            <w:r>
              <w:t>ə</w:t>
            </w:r>
            <w:r>
              <w:rPr>
                <w:spacing w:val="-1"/>
              </w:rPr>
              <w:t xml:space="preserve"> </w:t>
            </w:r>
            <w:r>
              <w:t>Şurasının</w:t>
            </w:r>
            <w:r>
              <w:rPr>
                <w:spacing w:val="-3"/>
              </w:rPr>
              <w:t xml:space="preserve"> </w:t>
            </w:r>
            <w:r>
              <w:t>üzvü</w:t>
            </w:r>
          </w:p>
        </w:tc>
        <w:tc>
          <w:tcPr>
            <w:tcW w:w="3061" w:type="dxa"/>
          </w:tcPr>
          <w:p w:rsidR="001F15FF" w:rsidRDefault="00F37B89">
            <w:pPr>
              <w:pStyle w:val="TableParagraph"/>
              <w:spacing w:before="3" w:line="237" w:lineRule="auto"/>
              <w:ind w:left="112" w:right="3"/>
            </w:pPr>
            <w:r>
              <w:t>Bank “BTB” ASC-nin X</w:t>
            </w:r>
            <w:r>
              <w:t>ə</w:t>
            </w:r>
            <w:r>
              <w:t>zin</w:t>
            </w:r>
            <w:r>
              <w:t>ə</w:t>
            </w:r>
            <w:r>
              <w:t>darlıq</w:t>
            </w:r>
            <w:r>
              <w:rPr>
                <w:spacing w:val="-47"/>
              </w:rPr>
              <w:t xml:space="preserve"> </w:t>
            </w:r>
            <w:r>
              <w:t>Departamentinin</w:t>
            </w:r>
            <w:r>
              <w:rPr>
                <w:spacing w:val="-3"/>
              </w:rPr>
              <w:t xml:space="preserve"> </w:t>
            </w:r>
            <w:r>
              <w:t>direktorudur.</w:t>
            </w:r>
          </w:p>
        </w:tc>
      </w:tr>
      <w:tr w:rsidR="001F15FF">
        <w:trPr>
          <w:trHeight w:val="899"/>
        </w:trPr>
        <w:tc>
          <w:tcPr>
            <w:tcW w:w="528" w:type="dxa"/>
          </w:tcPr>
          <w:p w:rsidR="001F15FF" w:rsidRDefault="00F37B89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48" w:type="dxa"/>
          </w:tcPr>
          <w:p w:rsidR="001F15FF" w:rsidRDefault="00F37B89">
            <w:pPr>
              <w:pStyle w:val="TableParagraph"/>
              <w:spacing w:line="265" w:lineRule="exact"/>
              <w:ind w:left="4"/>
            </w:pPr>
            <w:r>
              <w:t>Ruslan</w:t>
            </w:r>
            <w:r>
              <w:rPr>
                <w:spacing w:val="-3"/>
              </w:rPr>
              <w:t xml:space="preserve"> </w:t>
            </w:r>
            <w:r>
              <w:t>C</w:t>
            </w:r>
            <w:r>
              <w:t>ə</w:t>
            </w:r>
            <w:r>
              <w:t>f</w:t>
            </w:r>
            <w:r>
              <w:t>ə</w:t>
            </w:r>
            <w:r>
              <w:t>rov</w:t>
            </w:r>
          </w:p>
        </w:tc>
        <w:tc>
          <w:tcPr>
            <w:tcW w:w="3963" w:type="dxa"/>
          </w:tcPr>
          <w:p w:rsidR="001F15FF" w:rsidRDefault="00F37B89">
            <w:pPr>
              <w:pStyle w:val="TableParagraph"/>
              <w:spacing w:before="1"/>
              <w:ind w:left="114"/>
            </w:pPr>
            <w:r>
              <w:t>Direktor</w:t>
            </w:r>
          </w:p>
        </w:tc>
        <w:tc>
          <w:tcPr>
            <w:tcW w:w="3061" w:type="dxa"/>
          </w:tcPr>
          <w:p w:rsidR="001F15FF" w:rsidRDefault="00F37B89">
            <w:pPr>
              <w:pStyle w:val="TableParagraph"/>
              <w:spacing w:before="1"/>
              <w:ind w:left="160"/>
            </w:pPr>
            <w:r>
              <w:t>Yoxdur</w:t>
            </w:r>
          </w:p>
        </w:tc>
      </w:tr>
    </w:tbl>
    <w:p w:rsidR="00A37142" w:rsidRDefault="00A37142"/>
    <w:p w:rsidR="00A37142" w:rsidRDefault="00A37142"/>
    <w:p w:rsidR="00A37142" w:rsidRDefault="00A37142"/>
    <w:p w:rsidR="00A37142" w:rsidRDefault="00A37142"/>
    <w:p w:rsidR="00A37142" w:rsidRDefault="00A37142"/>
    <w:p w:rsidR="00A37142" w:rsidRDefault="00A37142"/>
    <w:p w:rsidR="00A37142" w:rsidRDefault="00A37142"/>
    <w:p w:rsidR="00A37142" w:rsidRDefault="00A37142"/>
    <w:p w:rsidR="00A37142" w:rsidRDefault="00A37142"/>
    <w:p w:rsidR="00A37142" w:rsidRDefault="00A37142"/>
    <w:p w:rsidR="00A37142" w:rsidRDefault="00A37142"/>
    <w:p w:rsidR="00A37142" w:rsidRDefault="00A37142"/>
    <w:p w:rsidR="00A37142" w:rsidRDefault="00A37142"/>
    <w:p w:rsidR="00A37142" w:rsidRDefault="00A37142"/>
    <w:p w:rsidR="00A37142" w:rsidRDefault="00A37142"/>
    <w:p w:rsidR="00A37142" w:rsidRDefault="00A37142"/>
    <w:p w:rsidR="00A37142" w:rsidRDefault="00A37142"/>
    <w:p w:rsidR="00A37142" w:rsidRDefault="00A37142"/>
    <w:p w:rsidR="00A37142" w:rsidRDefault="00A37142"/>
    <w:p w:rsidR="00A37142" w:rsidRDefault="00A37142"/>
    <w:p w:rsidR="00A37142" w:rsidRDefault="00A37142"/>
    <w:p w:rsidR="00A37142" w:rsidRDefault="00A37142"/>
    <w:p w:rsidR="00A37142" w:rsidRDefault="00A37142"/>
    <w:p w:rsidR="00A37142" w:rsidRDefault="00A37142"/>
    <w:p w:rsidR="00A37142" w:rsidRDefault="00A37142"/>
    <w:p w:rsidR="00A37142" w:rsidRDefault="00A37142"/>
    <w:p w:rsidR="00A37142" w:rsidRDefault="00A37142"/>
    <w:p w:rsidR="00A37142" w:rsidRDefault="00A37142"/>
    <w:p w:rsidR="00A37142" w:rsidRDefault="00A37142"/>
    <w:p w:rsidR="00A37142" w:rsidRDefault="00A37142"/>
    <w:p w:rsidR="00A37142" w:rsidRDefault="00A37142"/>
    <w:p w:rsidR="00A37142" w:rsidRDefault="00A37142"/>
    <w:p w:rsidR="00A37142" w:rsidRDefault="00A37142"/>
    <w:p w:rsidR="00A37142" w:rsidRDefault="00A37142"/>
    <w:p w:rsidR="00A37142" w:rsidRDefault="00A37142"/>
    <w:p w:rsidR="00A37142" w:rsidRDefault="00A37142">
      <w:pPr>
        <w:sectPr w:rsidR="00A37142">
          <w:pgSz w:w="12240" w:h="15840"/>
          <w:pgMar w:top="1400" w:right="0" w:bottom="280" w:left="1220" w:header="720" w:footer="720" w:gutter="0"/>
          <w:cols w:space="720"/>
        </w:sectPr>
      </w:pPr>
    </w:p>
    <w:p w:rsidR="001F15FF" w:rsidRDefault="001F15FF" w:rsidP="00A37142">
      <w:pPr>
        <w:spacing w:before="44"/>
        <w:rPr>
          <w:sz w:val="20"/>
        </w:rPr>
      </w:pPr>
    </w:p>
    <w:sectPr w:rsidR="001F15FF" w:rsidSect="001F15FF">
      <w:pgSz w:w="12240" w:h="15840"/>
      <w:pgMar w:top="1460" w:right="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F15FF"/>
    <w:rsid w:val="001F15FF"/>
    <w:rsid w:val="00A37142"/>
    <w:rsid w:val="00F3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15FF"/>
    <w:rPr>
      <w:rFonts w:ascii="Calibri" w:eastAsia="Calibri" w:hAnsi="Calibri" w:cs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15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15FF"/>
    <w:rPr>
      <w:b/>
      <w:bCs/>
    </w:rPr>
  </w:style>
  <w:style w:type="paragraph" w:styleId="a4">
    <w:name w:val="List Paragraph"/>
    <w:basedOn w:val="a"/>
    <w:uiPriority w:val="1"/>
    <w:qFormat/>
    <w:rsid w:val="001F15FF"/>
  </w:style>
  <w:style w:type="paragraph" w:customStyle="1" w:styleId="TableParagraph">
    <w:name w:val="Table Paragraph"/>
    <w:basedOn w:val="a"/>
    <w:uiPriority w:val="1"/>
    <w:qFormat/>
    <w:rsid w:val="001F15FF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Parvana Gasimova</dc:creator>
  <cp:lastModifiedBy>E.M</cp:lastModifiedBy>
  <cp:revision>2</cp:revision>
  <dcterms:created xsi:type="dcterms:W3CDTF">2021-12-16T07:31:00Z</dcterms:created>
  <dcterms:modified xsi:type="dcterms:W3CDTF">2021-12-16T07:31:00Z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2021-12-16T00:00:00Z</vt:filetime>
  </property>
</Properties>
</file>